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Kiedy robot staje się szefem - badania o autorytecie, posłuszeństwie i relacjach z maszynami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Jak robot sprawdza się jako szef w pracy? Wyniki badań polskich naukowców opublikowane w </w:t>
      </w:r>
      <w:hyperlink r:id="rId7">
        <w:r w:rsidDel="00000000" w:rsidR="00000000" w:rsidRPr="00000000">
          <w:rPr>
            <w:rFonts w:ascii="Arial" w:cs="Arial" w:eastAsia="Arial" w:hAnsi="Arial"/>
            <w:b w:val="1"/>
            <w:color w:val="1155cc"/>
            <w:u w:val="single"/>
            <w:rtl w:val="0"/>
          </w:rPr>
          <w:t xml:space="preserve">Cognition, Technology &amp; Work</w:t>
        </w:r>
      </w:hyperlink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sugerują, że chociaż roboty mogą wzbudzać posłuszeństwo, nie jest ono tak silne jak w przypadku ludzi. Poziom uległości wobec nich jest generalnie niższy niż wobec ludzkich autorytetów, a wydajność pracy pod nadzorem robota jest mniejsza.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 – Dla pracodawców i działów HR oznacza to konieczność brania pod uwagę psychologicznych aspektów wdrażania robotów w środowisku pracy – ich percepcji jako autorytetu, zaufania do nich oraz potencjalnych oporów wobec wykonywania poleceń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- mówi psycholog, dr Konrad Maj z Uniwersytetu SWPS, kierownik Centrum Innowacji Społecznych i Technologicznych HumanTech.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Robot autorytetem?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Rozwój robotyki doprowadził do sytuacji, w której roboty coraz częściej pełnią role kojarzone z autorytetem, np. w edukacji, służbie zdrowia czy egzekwowaniu prawa. Badaczy zaintrygowało to, w jakim stopniu społeczeństwo zaakceptuje roboty jako figury autorytetu. </w:t>
      </w:r>
      <w:r w:rsidDel="00000000" w:rsidR="00000000" w:rsidRPr="00000000">
        <w:rPr>
          <w:rFonts w:ascii="Arial" w:cs="Arial" w:eastAsia="Arial" w:hAnsi="Arial"/>
          <w:rtl w:val="0"/>
        </w:rPr>
        <w:t xml:space="preserve">–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sz w:val="20"/>
          <w:szCs w:val="20"/>
          <w:rtl w:val="0"/>
        </w:rPr>
        <w:t xml:space="preserve">Wykazaliśmy, że ludzie przejawiają znaczący poziom posłuszeństwa wobec humanoidalnych robotów pełniących funkcję autorytetu, choć jest on nieco niższy niż wobec ludzi (</w:t>
      </w:r>
      <w:r w:rsidDel="00000000" w:rsidR="00000000" w:rsidRPr="00000000">
        <w:rPr>
          <w:i w:val="1"/>
          <w:sz w:val="20"/>
          <w:szCs w:val="20"/>
          <w:rtl w:val="0"/>
        </w:rPr>
        <w:t xml:space="preserve">63 proc. vs. 75</w:t>
      </w:r>
      <w:r w:rsidDel="00000000" w:rsidR="00000000" w:rsidRPr="00000000">
        <w:rPr>
          <w:i w:val="1"/>
          <w:sz w:val="20"/>
          <w:szCs w:val="20"/>
          <w:rtl w:val="0"/>
        </w:rPr>
        <w:t xml:space="preserve"> proc.). Jak pokazał eksperyment, ludzie mogą wykazywać spadek motywacji wobec maszyn nadzorujących pracę – w </w:t>
      </w:r>
      <w:r w:rsidDel="00000000" w:rsidR="00000000" w:rsidRPr="00000000">
        <w:rPr>
          <w:i w:val="1"/>
          <w:sz w:val="20"/>
          <w:szCs w:val="20"/>
          <w:rtl w:val="0"/>
        </w:rPr>
        <w:t xml:space="preserve">naszych</w:t>
      </w:r>
      <w:r w:rsidDel="00000000" w:rsidR="00000000" w:rsidRPr="00000000">
        <w:rPr>
          <w:i w:val="1"/>
          <w:sz w:val="20"/>
          <w:szCs w:val="20"/>
          <w:rtl w:val="0"/>
        </w:rPr>
        <w:t xml:space="preserve"> badaniach uczestnicy wykonywali powierzone im zadanie wolniej i mniej efektywnie pod nadzorem robota. To oznacza, że automatyzacja niekoniecznie zwiększa efektywność, jeśli nie jest właściwie zaplanowana pod kątem psychologicznym</w:t>
      </w:r>
      <w:r w:rsidDel="00000000" w:rsidR="00000000" w:rsidRPr="00000000">
        <w:rPr>
          <w:sz w:val="20"/>
          <w:szCs w:val="20"/>
          <w:rtl w:val="0"/>
        </w:rPr>
        <w:t xml:space="preserve"> - ocenia dr Maj. Psycholog nowych technologii dodaje: - </w:t>
      </w:r>
      <w:r w:rsidDel="00000000" w:rsidR="00000000" w:rsidRPr="00000000">
        <w:rPr>
          <w:i w:val="1"/>
          <w:sz w:val="20"/>
          <w:szCs w:val="20"/>
          <w:rtl w:val="0"/>
        </w:rPr>
        <w:t xml:space="preserve">Wygląda na to, że nie wystarczy jedynie człowieka - nadzorcy zastąpić robotem. Należałoby zawsze zweryfikować, czy ludzie będą go chcieli słuchać. Trzeba też za każdym razem brać pod uwagę kulturę danej organizacji, ale </w:t>
      </w:r>
      <w:r w:rsidDel="00000000" w:rsidR="00000000" w:rsidRPr="00000000">
        <w:rPr>
          <w:i w:val="1"/>
          <w:sz w:val="20"/>
          <w:szCs w:val="20"/>
          <w:rtl w:val="0"/>
        </w:rPr>
        <w:t xml:space="preserve">również</w:t>
      </w:r>
      <w:r w:rsidDel="00000000" w:rsidR="00000000" w:rsidRPr="00000000">
        <w:rPr>
          <w:i w:val="1"/>
          <w:sz w:val="20"/>
          <w:szCs w:val="20"/>
          <w:rtl w:val="0"/>
        </w:rPr>
        <w:t xml:space="preserve"> specyfikę danego kraju. Nie można też zapominać o różnych kwestiach etycznych związanych z odpowiedzialnością za decyzje podejmowane przez roboty, a także o konieczności szkolenia pracowników w zakresie interakcji z nimi</w:t>
      </w:r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Przebieg badania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Badanie zrealizowano w laboratorium Uniwersytetu SWPS</w:t>
      </w:r>
      <w:r w:rsidDel="00000000" w:rsidR="00000000" w:rsidRPr="00000000">
        <w:rPr>
          <w:sz w:val="20"/>
          <w:szCs w:val="20"/>
          <w:rtl w:val="0"/>
        </w:rPr>
        <w:t xml:space="preserve">, a przeprowadzali je naukowcy z tej uczelni - dr Konrad Maj,</w:t>
      </w:r>
      <w:r w:rsidDel="00000000" w:rsidR="00000000" w:rsidRPr="00000000">
        <w:rPr>
          <w:sz w:val="20"/>
          <w:szCs w:val="20"/>
          <w:rtl w:val="0"/>
        </w:rPr>
        <w:t xml:space="preserve"> dr hab., prof. Uniwersytetu SWPS Tomasz Grzyb i prof. dr hab. Dariusz Doliński i mgr Magda Franjo. Uczestnicy zostali zaproszeni do laboratorium i losowo przydzieleni do jednej z dwóch grup badawczych: z robotem Pepper lub z człowiekiem pełniącym rolę eksperymentatora. Zadaniem była zmiana nazw plików na komputerze. Jeśli uczestnik wykazywał oznaki niechęci do kontynuowania (np. przerwa w pracy trwająca ponad 10 sekund), robot lub eksperymentator używał werbalnych zachęt. Średni czas zmiany rozszerzenia jednego pliku był krótszy pod nadzorem człowieka i wynosił 23 sekundy, podczas gdy w badaniu z robotem czas ten wydłużył się aż do 82 sekund. Średnia liczba zmienionych plików w pierwszym wariancie wyniosła 355, a w drugim było to o prawie 37 proc. mniej -  224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Relacje człowiek-robot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Eksperymenty wskazują na złożoność interakcji człowiek-robot oraz rosnącą rolę robotów w społeczeństwie. Badania prezentują, że antropomorficzne cechy robotów wpływają na poziom zaufania i posłuszeństwa. Roboty bardziej przypominające ludzi są postrzegane jako bardziej kompetentne i godne zaufania. Z drugiej strony, zbyt wysoka antropomorfizacja może wywoływać efekt „doliny niesamowitości” (ang. </w:t>
      </w:r>
      <w:r w:rsidDel="00000000" w:rsidR="00000000" w:rsidRPr="00000000">
        <w:rPr>
          <w:i w:val="1"/>
          <w:sz w:val="20"/>
          <w:szCs w:val="20"/>
          <w:rtl w:val="0"/>
        </w:rPr>
        <w:t xml:space="preserve">uncanny valley</w:t>
      </w:r>
      <w:r w:rsidDel="00000000" w:rsidR="00000000" w:rsidRPr="00000000">
        <w:rPr>
          <w:sz w:val="20"/>
          <w:szCs w:val="20"/>
          <w:rtl w:val="0"/>
        </w:rPr>
        <w:t xml:space="preserve">), co skutkuje obniżeniem zaufania i komfortu w interakcji. Dr Maj zwraca uwagę, że wyjaśnień tego fenomenu jest kilka: -</w:t>
      </w:r>
      <w:r w:rsidDel="00000000" w:rsidR="00000000" w:rsidRPr="00000000">
        <w:rPr>
          <w:i w:val="1"/>
          <w:sz w:val="20"/>
          <w:szCs w:val="20"/>
          <w:rtl w:val="0"/>
        </w:rPr>
        <w:t xml:space="preserve"> Jeśli maszyna posiada wyraźne cechy ludzkie, ale wciąż ujawnia różne niedoskonałości, wywołuje to konflikt poznawczy – gubimy się, jak to coś traktować, nie wiemy, jak się mamy wobec czegoś takiego zachować. Ale można również mówić o konflikcie emocji: fascynacja i podziw miesza się z rozczarowaniem i lękiem. Z kolei zwolennicy wyjaśnienia ewolucyjnego twierdzą, że człowiek jest zaprogramowany na unikanie różnych patogenów i zagrożeń, a robot, który udaje człowieka, ale wciąż nie jest w tym doskonały, może wydawać się niebezpieczny. Dlaczego? Bo wygląda jak ktoś chory, zaburzony czy niezrównoważony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Równocześnie nadawanie pewnych cech ludzkich robotowi może pomóc we współpracy z maszyną – jesteśmy przecież przyzwyczajeni do pracy z ludźmi. </w:t>
      </w:r>
      <w:r w:rsidDel="00000000" w:rsidR="00000000" w:rsidRPr="00000000">
        <w:rPr>
          <w:i w:val="1"/>
          <w:sz w:val="20"/>
          <w:szCs w:val="20"/>
          <w:rtl w:val="0"/>
        </w:rPr>
        <w:t xml:space="preserve">– </w:t>
      </w:r>
      <w:r w:rsidDel="00000000" w:rsidR="00000000" w:rsidRPr="00000000">
        <w:rPr>
          <w:i w:val="1"/>
          <w:sz w:val="20"/>
          <w:szCs w:val="20"/>
          <w:rtl w:val="0"/>
        </w:rPr>
        <w:t xml:space="preserve">Robot, który wygląda jak człowiek i komunikuje się jak człowiek staje się dla nas po prostu łatwy w obsłudze. Ale jest też ciemna strona tego medalu – jeśli będziemy tworzyć roboty bardzo podobne do ludzi, przestaniemy widzieć granice – ludzie zaczną się z nimi przyjaźnić, domagać się przyznawania różnych praw, a może nawet brać z nimi w przyszłości śluby. Roboty humanoidalne w dłuższej perspektywie mogą oddalić ludzi od siebie. Pojawi się również więcej nieporozumień i niechęci – a to dlatego, że roboty posiadane w domu będą spersonalizowane, zawsz</w:t>
      </w:r>
      <w:r w:rsidDel="00000000" w:rsidR="00000000" w:rsidRPr="00000000">
        <w:rPr>
          <w:sz w:val="20"/>
          <w:szCs w:val="20"/>
          <w:rtl w:val="0"/>
        </w:rPr>
        <w:t xml:space="preserve">e </w:t>
      </w:r>
      <w:r w:rsidDel="00000000" w:rsidR="00000000" w:rsidRPr="00000000">
        <w:rPr>
          <w:i w:val="1"/>
          <w:sz w:val="20"/>
          <w:szCs w:val="20"/>
          <w:rtl w:val="0"/>
        </w:rPr>
        <w:t xml:space="preserve">dostępne, empatyczne w komunikacji i wyrozumiałe. Ludzie tak dopasowani nie są</w:t>
      </w:r>
      <w:r w:rsidDel="00000000" w:rsidR="00000000" w:rsidRPr="00000000">
        <w:rPr>
          <w:sz w:val="20"/>
          <w:szCs w:val="20"/>
          <w:rtl w:val="0"/>
        </w:rPr>
        <w:t xml:space="preserve"> - zwraca uwagę dr Konrad Maj. </w:t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Człowiek, robot i etyka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Bardzo wątpliwe etycznie jest zatem nadmierne uczłowieczanie robotów, tak by wywoływały wrażenie posiadania intencji, emocji i ludzkiej tożsamości. To może doprowadzić do sporego zamieszania społecznego, kulturowego i prawnego. 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Istnieje uzasadniona obawa, że osoby spędzające więcej czasu na interakcjach z inteligentnymi robotami mogą unikać kontaktów społecznych, co w dłuższej perspektywie może prowadzić do wykluczenia i kłopotów ze zdrowiem psychicznym. Ale ten problem jest dopiero przez naukowców badany, bo mówimy o technologiach, które rozwinęły się znacząco dopiero w ostatnich latach. Oczywiście kontakty z różnymi agentami AI – chatbotami czy humanoidalnymi robotami mogą stanowić wsparcie czy źródło wiedzy dla osób samotnych, starszych, chorych, ale dla pełni zdrowia psychicznego człowiek potrzebuje człowieka </w:t>
      </w:r>
      <w:r w:rsidDel="00000000" w:rsidR="00000000" w:rsidRPr="00000000">
        <w:rPr>
          <w:sz w:val="20"/>
          <w:szCs w:val="20"/>
          <w:rtl w:val="0"/>
        </w:rPr>
        <w:t xml:space="preserve">–</w:t>
      </w:r>
      <w:r w:rsidDel="00000000" w:rsidR="00000000" w:rsidRPr="00000000">
        <w:rPr>
          <w:sz w:val="20"/>
          <w:szCs w:val="20"/>
          <w:rtl w:val="0"/>
        </w:rPr>
        <w:t xml:space="preserve"> wskazuje psycholog z Uniwersytetu SWPS. Zaznacza równocześnie, że istnieje też pewne ryzyko w zastosowaniu robotów w środowisku pracy – </w:t>
      </w:r>
      <w:r w:rsidDel="00000000" w:rsidR="00000000" w:rsidRPr="00000000">
        <w:rPr>
          <w:i w:val="1"/>
          <w:sz w:val="20"/>
          <w:szCs w:val="20"/>
          <w:rtl w:val="0"/>
        </w:rPr>
        <w:t xml:space="preserve">Skoro, jak wynika z naszych badań, ludzie są skłonni podporządkowywać się robotom, ale nadal wykazują większą efektywność pod ludzkim nadzorem, to oznacza, że interakcje z ludźmi mają istotny wpływ na naszą motywację do działania. Jeśli robotów w danym zakładzie pracy będzie coraz więcej, może to spowodować mniejsze zaangażowanie w wykonywaną pracę, mniejszą satysfakcję z pracy i mniejszą efektywność. Oczywiście tak się nie musi wydarzyć, jeśli robotyzacja przeprowadzona zostanie w sposób przemyślany – partycypacyjny, poparty badaniami i uzasadniony potrzebami - </w:t>
      </w:r>
      <w:r w:rsidDel="00000000" w:rsidR="00000000" w:rsidRPr="00000000">
        <w:rPr>
          <w:sz w:val="20"/>
          <w:szCs w:val="20"/>
          <w:rtl w:val="0"/>
        </w:rPr>
        <w:t xml:space="preserve">konkluduje dr Maj.</w:t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Bibliografia: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Maj, K., Grzyb, T., Dariusz Doliński, &amp; Franjo, M. (2025). Comparing obedience and efficiency in tedious task performance under human and humanoid robot supervision. </w:t>
      </w:r>
      <w:r w:rsidDel="00000000" w:rsidR="00000000" w:rsidRPr="00000000">
        <w:rPr>
          <w:i w:val="1"/>
          <w:sz w:val="20"/>
          <w:szCs w:val="20"/>
          <w:rtl w:val="0"/>
        </w:rPr>
        <w:t xml:space="preserve">Cognition Technology &amp; Work</w:t>
      </w:r>
      <w:r w:rsidDel="00000000" w:rsidR="00000000" w:rsidRPr="00000000">
        <w:rPr>
          <w:sz w:val="20"/>
          <w:szCs w:val="20"/>
          <w:rtl w:val="0"/>
        </w:rPr>
        <w:t xml:space="preserve">. </w:t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https://doi.org/10.1007/s10111-024-00787-1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A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C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D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link.springer.com/article/10.1007/s10111-024-00787-1" TargetMode="External"/><Relationship Id="rId8" Type="http://schemas.openxmlformats.org/officeDocument/2006/relationships/hyperlink" Target="https://doi.org/10.1007/s10111-024-00787-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g4k5v262Ih2pwDNkXLceMOOC9Q==">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