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</w:rPr>
        <w:t>dr Tomasz Grzyb</w:t>
      </w:r>
      <w:r>
        <w:rPr>
          <w:rFonts w:ascii="Arial" w:hAnsi="Arial"/>
          <w:u w:color="000000"/>
          <w:rtl w:val="0"/>
        </w:rPr>
        <w:t xml:space="preserve"> - Adiunkt w Katedrze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ecznej, II Wydzia</w:t>
      </w:r>
      <w:r>
        <w:rPr>
          <w:rFonts w:ascii="Arial" w:hAnsi="Arial" w:hint="default"/>
          <w:u w:color="000000"/>
          <w:rtl w:val="0"/>
        </w:rPr>
        <w:t xml:space="preserve">ł </w:t>
      </w:r>
      <w:r>
        <w:rPr>
          <w:rFonts w:ascii="Arial" w:hAnsi="Arial"/>
          <w:u w:color="000000"/>
          <w:rtl w:val="0"/>
        </w:rPr>
        <w:t>Psychologii, Filia we Wroc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awiu Uniwersytetu SWPS.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Psycholog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eczny.</w:t>
      </w:r>
      <w:r>
        <w:rPr>
          <w:rFonts w:ascii="Arial" w:hAnsi="Arial"/>
          <w:u w:color="000000"/>
          <w:rtl w:val="0"/>
        </w:rPr>
        <w:t xml:space="preserve"> </w:t>
      </w:r>
      <w:r>
        <w:rPr>
          <w:rFonts w:ascii="Arial" w:hAnsi="Arial"/>
          <w:u w:color="000000"/>
          <w:rtl w:val="0"/>
        </w:rPr>
        <w:t>Zajmuje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technikami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ywu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ecznego. Interesuje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metodologi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bada</w:t>
      </w:r>
      <w:r>
        <w:rPr>
          <w:rFonts w:ascii="Arial" w:hAnsi="Arial" w:hint="default"/>
          <w:u w:color="000000"/>
          <w:rtl w:val="0"/>
        </w:rPr>
        <w:t>ń</w:t>
      </w:r>
      <w:r>
        <w:rPr>
          <w:rFonts w:ascii="Arial" w:hAnsi="Arial"/>
          <w:u w:color="000000"/>
          <w:rtl w:val="0"/>
        </w:rPr>
        <w:t>, marketingiem i nowymi technologiami. Prac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naukow</w:t>
      </w:r>
      <w:r>
        <w:rPr>
          <w:rFonts w:ascii="Arial" w:hAnsi="Arial" w:hint="default"/>
          <w:u w:color="000000"/>
          <w:rtl w:val="0"/>
        </w:rPr>
        <w:t>ą łą</w:t>
      </w:r>
      <w:r>
        <w:rPr>
          <w:rFonts w:ascii="Arial" w:hAnsi="Arial"/>
          <w:u w:color="000000"/>
          <w:rtl w:val="0"/>
        </w:rPr>
        <w:t>czy z praktyk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marketingow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. Prowadzi szkolenia w dziedzinie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ecznej, manipulacji i perswazji. Od 2013 roku kszta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ci oficer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NATO i kraj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stowarzyszonych z zakresu technik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ywu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ecznego.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Autor ksi</w:t>
      </w:r>
      <w:r>
        <w:rPr>
          <w:rFonts w:ascii="Arial" w:hAnsi="Arial" w:hint="default"/>
          <w:u w:color="000000"/>
          <w:rtl w:val="0"/>
        </w:rPr>
        <w:t>ąż</w:t>
      </w:r>
      <w:r>
        <w:rPr>
          <w:rFonts w:ascii="Arial" w:hAnsi="Arial"/>
          <w:u w:color="000000"/>
          <w:rtl w:val="0"/>
        </w:rPr>
        <w:t xml:space="preserve">ki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Psychologiczne aspekty sytuacji kryzysowych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>(2011). Redaktor wielu artyku</w:t>
      </w:r>
      <w:r>
        <w:rPr>
          <w:rFonts w:ascii="Arial" w:hAnsi="Arial" w:hint="default"/>
          <w:u w:color="000000"/>
          <w:rtl w:val="0"/>
        </w:rPr>
        <w:t>łó</w:t>
      </w:r>
      <w:r>
        <w:rPr>
          <w:rFonts w:ascii="Arial" w:hAnsi="Arial"/>
          <w:u w:color="000000"/>
          <w:rtl w:val="0"/>
        </w:rPr>
        <w:t xml:space="preserve">w naukowych i popularnonaukowych m.in. w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Journal of Applied Psychology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oraz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Marketing i Rynek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>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W 2014 roku zosta</w:t>
      </w:r>
      <w:r>
        <w:rPr>
          <w:rFonts w:ascii="Arial" w:hAnsi="Arial" w:hint="default"/>
          <w:u w:color="000000"/>
          <w:rtl w:val="0"/>
        </w:rPr>
        <w:t xml:space="preserve">ł </w:t>
      </w:r>
      <w:r>
        <w:rPr>
          <w:rFonts w:ascii="Arial" w:hAnsi="Arial"/>
          <w:u w:color="000000"/>
          <w:rtl w:val="0"/>
        </w:rPr>
        <w:t>uhonorowany Certificate of Appreciation Dow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dztwa Operacji Specjalnych NATO w Afganistanie.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u w:color="000000"/>
          <w:rtl w:val="0"/>
        </w:rPr>
        <w:t>Na Uniwersytecie SWPS prowadzi zaj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cia z zakresu metodologii bada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psychologicznych i statystyki z wykorzystaniem komputer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oraz eksperymentalnych metod bada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percepcji.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