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A6D50" w14:textId="77777777" w:rsidR="00895252" w:rsidRDefault="00804785" w:rsidP="0089525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bookmarkStart w:id="0" w:name="_heading=h.f607p5wf3zh4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Dr </w:t>
      </w:r>
      <w:r w:rsidR="00895252" w:rsidRPr="00895252">
        <w:rPr>
          <w:rFonts w:ascii="Arial" w:eastAsia="Arial" w:hAnsi="Arial" w:cs="Arial"/>
          <w:sz w:val="22"/>
          <w:szCs w:val="22"/>
        </w:rPr>
        <w:t>Agnieszka Skorupka</w:t>
      </w:r>
      <w:r w:rsidR="00895252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– </w:t>
      </w:r>
      <w:r w:rsidR="00895252" w:rsidRPr="00895252">
        <w:rPr>
          <w:b w:val="0"/>
          <w:sz w:val="22"/>
          <w:szCs w:val="22"/>
        </w:rPr>
        <w:t>Adwokat</w:t>
      </w:r>
      <w:r w:rsidR="00895252">
        <w:rPr>
          <w:b w:val="0"/>
          <w:sz w:val="22"/>
          <w:szCs w:val="22"/>
        </w:rPr>
        <w:t xml:space="preserve">. </w:t>
      </w:r>
    </w:p>
    <w:p w14:paraId="728C9A54" w14:textId="1E60966B" w:rsidR="00895252" w:rsidRPr="00895252" w:rsidRDefault="00895252" w:rsidP="00895252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895252">
        <w:rPr>
          <w:bCs/>
          <w:sz w:val="22"/>
          <w:szCs w:val="22"/>
        </w:rPr>
        <w:t>Zainteresowania badawcze:</w:t>
      </w:r>
    </w:p>
    <w:p w14:paraId="62170073" w14:textId="7A774030" w:rsidR="00895252" w:rsidRPr="00895252" w:rsidRDefault="00895252" w:rsidP="0089525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895252">
        <w:rPr>
          <w:b w:val="0"/>
          <w:sz w:val="22"/>
          <w:szCs w:val="22"/>
        </w:rPr>
        <w:t>Adwokat. Współpracuje z Kancelarią Prawną Budnik, Posnow i Partnerzy we Wrocławiu. W pracy naukowej i dydaktycznej specjalizuje się w prawie cywilnym materialnym (prawo rzeczowe i spadkowe) oraz procesowym (w szczególności postępowaniem dowodowym). Interesuje się badaniami nad komunikacją w prawie oraz legal design.</w:t>
      </w:r>
    </w:p>
    <w:p w14:paraId="6FC58BF3" w14:textId="4BE66FEB" w:rsidR="00895252" w:rsidRPr="00895252" w:rsidRDefault="00895252" w:rsidP="00895252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895252">
        <w:rPr>
          <w:bCs/>
          <w:sz w:val="22"/>
          <w:szCs w:val="22"/>
        </w:rPr>
        <w:t>Publikacje:</w:t>
      </w:r>
    </w:p>
    <w:p w14:paraId="1ECA5967" w14:textId="62605539" w:rsidR="00895252" w:rsidRPr="00895252" w:rsidRDefault="00895252" w:rsidP="0089525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895252">
        <w:rPr>
          <w:b w:val="0"/>
          <w:sz w:val="22"/>
          <w:szCs w:val="22"/>
        </w:rPr>
        <w:t>Jest autorką monografii „Dopuszczalność dowodu sprzecznego z prawem w sądowym postępowaniu cywilnym” (Wolters Kluwer, 2018), która otrzymała nagrodę główną XI edycji Konkursu Wolters Kluwer Polska i „Przeglądu Sądowego” na najbardziej przydatną dla praktyki wymiaru sprawiedliwości książkę prawniczą w 2018 r.</w:t>
      </w:r>
    </w:p>
    <w:p w14:paraId="1CB45393" w14:textId="24B25728" w:rsidR="00895252" w:rsidRPr="00895252" w:rsidRDefault="00895252" w:rsidP="00895252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895252">
        <w:rPr>
          <w:bCs/>
          <w:sz w:val="22"/>
          <w:szCs w:val="22"/>
        </w:rPr>
        <w:t>Dydaktyka:</w:t>
      </w:r>
    </w:p>
    <w:p w14:paraId="45748DF0" w14:textId="4CF702EC" w:rsidR="00B25B3D" w:rsidRDefault="00895252" w:rsidP="00895252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r w:rsidRPr="00895252">
        <w:rPr>
          <w:b w:val="0"/>
          <w:sz w:val="22"/>
          <w:szCs w:val="22"/>
        </w:rPr>
        <w:t>Na Uniwersytecie SWPS prowadzi następujące zajęcia: postępowanie cywilne, prawo rzeczowe, rozprawa sądowa w sprawach cywilnych, seminarium magisterskie.</w:t>
      </w:r>
    </w:p>
    <w:p w14:paraId="3785AD8E" w14:textId="77777777" w:rsidR="00B25B3D" w:rsidRDefault="00804785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1E5FE838" w14:textId="77777777" w:rsidR="00B25B3D" w:rsidRDefault="00804785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605C78B2" w14:textId="77777777" w:rsidR="00B25B3D" w:rsidRDefault="00B25B3D">
      <w:pPr>
        <w:jc w:val="both"/>
        <w:rPr>
          <w:i/>
        </w:rPr>
      </w:pPr>
    </w:p>
    <w:p w14:paraId="568F2206" w14:textId="77777777" w:rsidR="00B25B3D" w:rsidRDefault="00804785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4C192675" w14:textId="77777777" w:rsidR="00B25B3D" w:rsidRDefault="00B25B3D">
      <w:pPr>
        <w:jc w:val="both"/>
        <w:rPr>
          <w:i/>
        </w:rPr>
      </w:pPr>
    </w:p>
    <w:p w14:paraId="7BE52E04" w14:textId="77777777" w:rsidR="00B25B3D" w:rsidRDefault="00804785">
      <w:pPr>
        <w:jc w:val="both"/>
        <w:rPr>
          <w:i/>
        </w:rPr>
      </w:pPr>
      <w:r>
        <w:rPr>
          <w:i/>
        </w:rPr>
        <w:lastRenderedPageBreak/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222355A7" w14:textId="77777777" w:rsidR="00B25B3D" w:rsidRDefault="00B25B3D">
      <w:pPr>
        <w:jc w:val="both"/>
        <w:rPr>
          <w:i/>
          <w:sz w:val="24"/>
          <w:szCs w:val="24"/>
        </w:rPr>
      </w:pPr>
    </w:p>
    <w:p w14:paraId="4099A76F" w14:textId="77777777" w:rsidR="00B25B3D" w:rsidRDefault="00804785">
      <w:pPr>
        <w:jc w:val="both"/>
        <w:rPr>
          <w:b/>
          <w:color w:val="222222"/>
        </w:rPr>
      </w:pPr>
      <w:bookmarkStart w:id="1" w:name="_heading=h.gjdgxs" w:colFirst="0" w:colLast="0"/>
      <w:bookmarkEnd w:id="1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B25B3D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896F0" w14:textId="77777777" w:rsidR="00804785" w:rsidRDefault="00804785">
      <w:r>
        <w:separator/>
      </w:r>
    </w:p>
  </w:endnote>
  <w:endnote w:type="continuationSeparator" w:id="0">
    <w:p w14:paraId="333DC30C" w14:textId="77777777" w:rsidR="00804785" w:rsidRDefault="0080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ED3A" w14:textId="77777777" w:rsidR="00B25B3D" w:rsidRDefault="00B25B3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B2B0" w14:textId="77777777" w:rsidR="00804785" w:rsidRDefault="00804785">
      <w:r>
        <w:separator/>
      </w:r>
    </w:p>
  </w:footnote>
  <w:footnote w:type="continuationSeparator" w:id="0">
    <w:p w14:paraId="328A6E09" w14:textId="77777777" w:rsidR="00804785" w:rsidRDefault="00804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30BB6" w14:textId="77777777" w:rsidR="00B25B3D" w:rsidRDefault="00B25B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C6BB" w14:textId="77777777" w:rsidR="00B25B3D" w:rsidRDefault="0080478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2DCFFE1D" wp14:editId="1F5459E1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F8AC" w14:textId="77777777" w:rsidR="00B25B3D" w:rsidRDefault="00B25B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B3D"/>
    <w:rsid w:val="00804785"/>
    <w:rsid w:val="00895252"/>
    <w:rsid w:val="00B2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396C0"/>
  <w15:docId w15:val="{12C2BE18-781A-4425-B694-0FEE50E13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2026-03-11T14:25:00Z</dcterms:modified>
</cp:coreProperties>
</file>