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9549A" w14:textId="030857D2" w:rsidR="00F86BA8" w:rsidRDefault="00625C35" w:rsidP="00F86BA8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bookmarkStart w:id="0" w:name="_heading=h.f607p5wf3zh4" w:colFirst="0" w:colLast="0"/>
      <w:bookmarkEnd w:id="0"/>
      <w:r>
        <w:rPr>
          <w:rFonts w:ascii="Arial" w:eastAsia="Arial" w:hAnsi="Arial" w:cs="Arial"/>
          <w:sz w:val="22"/>
          <w:szCs w:val="22"/>
        </w:rPr>
        <w:t xml:space="preserve">Dr </w:t>
      </w:r>
      <w:r w:rsidR="00F86BA8" w:rsidRPr="00F86BA8">
        <w:rPr>
          <w:rFonts w:ascii="Arial" w:eastAsia="Arial" w:hAnsi="Arial" w:cs="Arial"/>
          <w:sz w:val="22"/>
          <w:szCs w:val="22"/>
        </w:rPr>
        <w:t>Joanna Sweklej</w:t>
      </w:r>
      <w:r w:rsidR="00F86BA8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– </w:t>
      </w:r>
      <w:r w:rsidR="00F86BA8" w:rsidRPr="00F86BA8">
        <w:rPr>
          <w:b w:val="0"/>
          <w:sz w:val="22"/>
          <w:szCs w:val="22"/>
        </w:rPr>
        <w:t>Psycholożka społeczna</w:t>
      </w:r>
    </w:p>
    <w:p w14:paraId="58DF536B" w14:textId="721DBAC6" w:rsidR="00F86BA8" w:rsidRPr="00F86BA8" w:rsidRDefault="00F86BA8" w:rsidP="00F86BA8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F86BA8">
        <w:rPr>
          <w:b w:val="0"/>
          <w:sz w:val="22"/>
          <w:szCs w:val="22"/>
        </w:rPr>
        <w:t>Specjalizuje się w psychologii społecznej – bada procesy intuicyjne, indywidualne i kontekstowe wyznaczniki jakości funkcjonowania społecznego, a także związki między zachowaniami a procesami nieuświadomionymi. Interesują ją również mechanizmy dokonywania wyborów i formułowania sądów społecznych.</w:t>
      </w:r>
    </w:p>
    <w:p w14:paraId="51F6E69E" w14:textId="4B5A753A" w:rsidR="00F86BA8" w:rsidRPr="00F86BA8" w:rsidRDefault="00F86BA8" w:rsidP="00F86BA8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F86BA8">
        <w:rPr>
          <w:b w:val="0"/>
          <w:sz w:val="22"/>
          <w:szCs w:val="22"/>
        </w:rPr>
        <w:t xml:space="preserve">Kierowała m.in. projektami badawczymi „Jak działa intuicja – udział procesów poznawczych i afektywnych w intuicyjnych sądach”, oraz „Rola procesów afektywnych i dostępności zasobów uwagi oraz stopień zaawansowania procesów nieuświadamianych leżących u podstaw decyzji intuicyjnych” (granty Narodowego Centrum </w:t>
      </w:r>
      <w:r>
        <w:rPr>
          <w:b w:val="0"/>
          <w:sz w:val="22"/>
          <w:szCs w:val="22"/>
        </w:rPr>
        <w:t>N</w:t>
      </w:r>
      <w:r w:rsidRPr="00F86BA8">
        <w:rPr>
          <w:b w:val="0"/>
          <w:sz w:val="22"/>
          <w:szCs w:val="22"/>
        </w:rPr>
        <w:t>auki).</w:t>
      </w:r>
    </w:p>
    <w:p w14:paraId="20EDCCBF" w14:textId="68501BDE" w:rsidR="00F86BA8" w:rsidRPr="00F86BA8" w:rsidRDefault="00F86BA8" w:rsidP="00F86BA8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F86BA8">
        <w:rPr>
          <w:b w:val="0"/>
          <w:sz w:val="22"/>
          <w:szCs w:val="22"/>
        </w:rPr>
        <w:t>Jest członkinią Senatu Uniwersytetu SWPS. Na Wydziale Psychologii w Warszawie zasiada w Komisji ds. badań i aktywności naukowej. Wcześniej, w roku akademickim 2024/2025, pełniła rolę koordynatorki ds. relacji z otoczeniem. Prowadzi następujące zajęcia:</w:t>
      </w:r>
    </w:p>
    <w:p w14:paraId="5DD4863D" w14:textId="77777777" w:rsidR="00F86BA8" w:rsidRPr="00F86BA8" w:rsidRDefault="00F86BA8" w:rsidP="00F86BA8">
      <w:pPr>
        <w:pStyle w:val="Nagwek6"/>
        <w:numPr>
          <w:ilvl w:val="0"/>
          <w:numId w:val="1"/>
        </w:numPr>
        <w:spacing w:after="200" w:line="288" w:lineRule="auto"/>
        <w:jc w:val="both"/>
        <w:rPr>
          <w:b w:val="0"/>
          <w:sz w:val="22"/>
          <w:szCs w:val="22"/>
        </w:rPr>
      </w:pPr>
      <w:r w:rsidRPr="00F86BA8">
        <w:rPr>
          <w:b w:val="0"/>
          <w:sz w:val="22"/>
          <w:szCs w:val="22"/>
        </w:rPr>
        <w:t>wprowadzenie do psychologii społecznej – wykład i ćwiczenia,</w:t>
      </w:r>
    </w:p>
    <w:p w14:paraId="3D2EBD9C" w14:textId="77777777" w:rsidR="00F86BA8" w:rsidRPr="00F86BA8" w:rsidRDefault="00F86BA8" w:rsidP="00F86BA8">
      <w:pPr>
        <w:pStyle w:val="Nagwek6"/>
        <w:numPr>
          <w:ilvl w:val="0"/>
          <w:numId w:val="1"/>
        </w:numPr>
        <w:spacing w:after="200" w:line="288" w:lineRule="auto"/>
        <w:jc w:val="both"/>
        <w:rPr>
          <w:b w:val="0"/>
          <w:sz w:val="22"/>
          <w:szCs w:val="22"/>
        </w:rPr>
      </w:pPr>
      <w:r w:rsidRPr="00F86BA8">
        <w:rPr>
          <w:b w:val="0"/>
          <w:sz w:val="22"/>
          <w:szCs w:val="22"/>
        </w:rPr>
        <w:t>praca empiryczna: projekt zespołowy,</w:t>
      </w:r>
    </w:p>
    <w:p w14:paraId="452CCF48" w14:textId="77777777" w:rsidR="00F86BA8" w:rsidRPr="00F86BA8" w:rsidRDefault="00F86BA8" w:rsidP="00F86BA8">
      <w:pPr>
        <w:pStyle w:val="Nagwek6"/>
        <w:numPr>
          <w:ilvl w:val="0"/>
          <w:numId w:val="1"/>
        </w:numPr>
        <w:spacing w:after="200" w:line="288" w:lineRule="auto"/>
        <w:jc w:val="both"/>
        <w:rPr>
          <w:b w:val="0"/>
          <w:sz w:val="22"/>
          <w:szCs w:val="22"/>
        </w:rPr>
      </w:pPr>
      <w:r w:rsidRPr="00F86BA8">
        <w:rPr>
          <w:b w:val="0"/>
          <w:sz w:val="22"/>
          <w:szCs w:val="22"/>
        </w:rPr>
        <w:t>zastosowania psychologii: projekt zespołowy,</w:t>
      </w:r>
    </w:p>
    <w:p w14:paraId="6318CD2E" w14:textId="77777777" w:rsidR="00F86BA8" w:rsidRPr="00F86BA8" w:rsidRDefault="00F86BA8" w:rsidP="00F86BA8">
      <w:pPr>
        <w:pStyle w:val="Nagwek6"/>
        <w:numPr>
          <w:ilvl w:val="0"/>
          <w:numId w:val="1"/>
        </w:numPr>
        <w:spacing w:after="200" w:line="288" w:lineRule="auto"/>
        <w:jc w:val="both"/>
        <w:rPr>
          <w:b w:val="0"/>
          <w:sz w:val="22"/>
          <w:szCs w:val="22"/>
        </w:rPr>
      </w:pPr>
      <w:r w:rsidRPr="00F86BA8">
        <w:rPr>
          <w:b w:val="0"/>
          <w:sz w:val="22"/>
          <w:szCs w:val="22"/>
        </w:rPr>
        <w:t>esej psychologiczny: projekt indywidualny,</w:t>
      </w:r>
    </w:p>
    <w:p w14:paraId="49843740" w14:textId="77777777" w:rsidR="00F86BA8" w:rsidRPr="00F86BA8" w:rsidRDefault="00F86BA8" w:rsidP="00F86BA8">
      <w:pPr>
        <w:pStyle w:val="Nagwek6"/>
        <w:numPr>
          <w:ilvl w:val="0"/>
          <w:numId w:val="1"/>
        </w:numPr>
        <w:spacing w:after="200" w:line="288" w:lineRule="auto"/>
        <w:jc w:val="both"/>
        <w:rPr>
          <w:b w:val="0"/>
          <w:sz w:val="22"/>
          <w:szCs w:val="22"/>
        </w:rPr>
      </w:pPr>
      <w:r w:rsidRPr="00F86BA8">
        <w:rPr>
          <w:b w:val="0"/>
          <w:sz w:val="22"/>
          <w:szCs w:val="22"/>
        </w:rPr>
        <w:t>seminarium magisterskie.</w:t>
      </w:r>
    </w:p>
    <w:p w14:paraId="25C09C05" w14:textId="526F7343" w:rsidR="00F86BA8" w:rsidRPr="00F86BA8" w:rsidRDefault="00F86BA8" w:rsidP="00F86BA8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F86BA8">
        <w:rPr>
          <w:b w:val="0"/>
          <w:sz w:val="22"/>
          <w:szCs w:val="22"/>
        </w:rPr>
        <w:t>Na specjalności praktyczna psychologia społeczna jest koordynatorką następujących przedmiotów:</w:t>
      </w:r>
    </w:p>
    <w:p w14:paraId="692E389E" w14:textId="77777777" w:rsidR="00F86BA8" w:rsidRPr="00F86BA8" w:rsidRDefault="00F86BA8" w:rsidP="00F86BA8">
      <w:pPr>
        <w:pStyle w:val="Nagwek6"/>
        <w:numPr>
          <w:ilvl w:val="0"/>
          <w:numId w:val="2"/>
        </w:numPr>
        <w:spacing w:after="200" w:line="288" w:lineRule="auto"/>
        <w:jc w:val="both"/>
        <w:rPr>
          <w:b w:val="0"/>
          <w:sz w:val="22"/>
          <w:szCs w:val="22"/>
        </w:rPr>
      </w:pPr>
      <w:r w:rsidRPr="00F86BA8">
        <w:rPr>
          <w:b w:val="0"/>
          <w:sz w:val="22"/>
          <w:szCs w:val="22"/>
        </w:rPr>
        <w:t>zastosowania psychologii: projekt zespołowy</w:t>
      </w:r>
    </w:p>
    <w:p w14:paraId="77F4F760" w14:textId="60AEE380" w:rsidR="005E39F6" w:rsidRPr="00F86BA8" w:rsidRDefault="00F86BA8" w:rsidP="00F86BA8">
      <w:pPr>
        <w:pStyle w:val="Nagwek6"/>
        <w:keepNext w:val="0"/>
        <w:keepLines w:val="0"/>
        <w:numPr>
          <w:ilvl w:val="0"/>
          <w:numId w:val="2"/>
        </w:numPr>
        <w:spacing w:after="200" w:line="288" w:lineRule="auto"/>
        <w:jc w:val="both"/>
        <w:rPr>
          <w:sz w:val="22"/>
          <w:szCs w:val="22"/>
        </w:rPr>
      </w:pPr>
      <w:r w:rsidRPr="00F86BA8">
        <w:rPr>
          <w:b w:val="0"/>
          <w:sz w:val="22"/>
          <w:szCs w:val="22"/>
        </w:rPr>
        <w:t>konflikty – uwarunkowania, dynamika, rozwiązywanie (na specjalności praktyczna psychologia społeczna).</w:t>
      </w:r>
    </w:p>
    <w:p w14:paraId="0BC3153D" w14:textId="77777777" w:rsidR="005E39F6" w:rsidRDefault="005E39F6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color w:val="000000"/>
          <w:sz w:val="22"/>
          <w:szCs w:val="22"/>
        </w:rPr>
      </w:pPr>
    </w:p>
    <w:p w14:paraId="56128646" w14:textId="77777777" w:rsidR="005E39F6" w:rsidRDefault="00625C35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***</w:t>
      </w:r>
    </w:p>
    <w:p w14:paraId="1FB5FF5A" w14:textId="77777777" w:rsidR="005E39F6" w:rsidRDefault="00625C35">
      <w:pPr>
        <w:jc w:val="both"/>
        <w:rPr>
          <w:i/>
        </w:rPr>
      </w:pPr>
      <w:r>
        <w:rPr>
          <w:b/>
          <w:i/>
        </w:rPr>
        <w:t xml:space="preserve">Uniwersytet SWPS </w:t>
      </w:r>
      <w:r>
        <w:rPr>
          <w:i/>
        </w:rPr>
        <w:t>Uniwersytet SWPS to nowoczesna uczelnia oparta na trwałych wartościach. Silną pozycję zawdzięcza połączeniu wysokiej jakości dydaktyki z badaniami naukowymi prowadzonymi na najwyższym poziomie. Uczelnia kształci blisko 18 tys. studentek i studentów – w tym</w:t>
      </w:r>
      <w:r>
        <w:rPr>
          <w:i/>
        </w:rPr>
        <w:t xml:space="preserve"> ponad tysiąc z zagranicy oraz ponad 4,5 tys. słuchaczek i słuchaczy studiów podyplomowych na ponad 50 kierunkach studiów stacjonarnych i ponad 40 niestacjonarnych i ok. 240 kierunkach studiów podyplomowych. Uniwersytet oferuje programy studiów z </w:t>
      </w:r>
      <w:r>
        <w:rPr>
          <w:i/>
        </w:rPr>
        <w:lastRenderedPageBreak/>
        <w:t>psycholog</w:t>
      </w:r>
      <w:r>
        <w:rPr>
          <w:i/>
        </w:rPr>
        <w:t>ii, prawa, zarządzania, dziennikarstwa, filologii, kulturoznawstwa, nowych technologii oraz grafiki i wzornictwa, a także edukację w postaci szkoleń i krótkich kursów akademickich. Uczelnia dba o wysoką wartość akademicką naszych programów oraz ich dostoso</w:t>
      </w:r>
      <w:r>
        <w:rPr>
          <w:i/>
        </w:rPr>
        <w:t>wanie do wymagań zmieniającego się rynku pracy. Kampusy Uniwersytetu SWPS znajdują się w sześciu miastach: Warszawie (siedziba), Wrocławiu, Sopocie, Poznaniu, Katowicach i w Krakowie.</w:t>
      </w:r>
    </w:p>
    <w:p w14:paraId="2411E3F5" w14:textId="77777777" w:rsidR="005E39F6" w:rsidRDefault="005E39F6">
      <w:pPr>
        <w:jc w:val="both"/>
        <w:rPr>
          <w:i/>
        </w:rPr>
      </w:pPr>
    </w:p>
    <w:p w14:paraId="5D62F3B0" w14:textId="77777777" w:rsidR="005E39F6" w:rsidRDefault="00625C35">
      <w:pPr>
        <w:jc w:val="both"/>
        <w:rPr>
          <w:i/>
        </w:rPr>
      </w:pPr>
      <w:r>
        <w:rPr>
          <w:i/>
        </w:rPr>
        <w:t xml:space="preserve">Uczelnia posiada uprawnienia do nadawania stopnia doktora oraz doktora </w:t>
      </w:r>
      <w:r>
        <w:rPr>
          <w:i/>
        </w:rPr>
        <w:t>habilitowanego w siedmiu dyscyplinach: psychologia, nauki o kulturze i religii, literaturoznawstwo, nauki prawne, nauki socjologiczne, nauki o polityce i administracji, sztuki plastyczne i konserwacja dzieł sztuki. Na Uniwersytecie SWPS funkcjonuje pięć in</w:t>
      </w:r>
      <w:r>
        <w:rPr>
          <w:i/>
        </w:rPr>
        <w:t>stytutów naukowych, które zajmują się organizacją i koordynacją działalności naukowej pracowników badawczych i badawczo-dydaktycznych uczelni w poszczególnych dyscyplinach: Instytut Psychologii, Instytut Nauk Humanistycznych, Instytut Nauk Społecznych, Ins</w:t>
      </w:r>
      <w:r>
        <w:rPr>
          <w:i/>
        </w:rPr>
        <w:t>tytut Prawa oraz Instytut Projektowania. W uczelni działa blisko 30 centrów badawczych oraz ponad 175 kół naukowych.</w:t>
      </w:r>
    </w:p>
    <w:p w14:paraId="382B7DEE" w14:textId="77777777" w:rsidR="005E39F6" w:rsidRDefault="005E39F6">
      <w:pPr>
        <w:jc w:val="both"/>
        <w:rPr>
          <w:i/>
        </w:rPr>
      </w:pPr>
    </w:p>
    <w:p w14:paraId="778AE8E0" w14:textId="77777777" w:rsidR="005E39F6" w:rsidRDefault="00625C35">
      <w:pPr>
        <w:jc w:val="both"/>
        <w:rPr>
          <w:i/>
        </w:rPr>
      </w:pPr>
      <w:r>
        <w:rPr>
          <w:i/>
        </w:rPr>
        <w:t>Uniwersytet SWPS należy do sojuszu European Reform University Alliance (ERUA). Jest to sojusz uczelni zawarty w ramach Inicjatywy Uniwersytetów Europejskich, powołanej i finansowanej przez Komisję Europejską.</w:t>
      </w:r>
    </w:p>
    <w:p w14:paraId="2714DC47" w14:textId="77777777" w:rsidR="005E39F6" w:rsidRDefault="005E39F6">
      <w:pPr>
        <w:jc w:val="both"/>
        <w:rPr>
          <w:i/>
          <w:sz w:val="24"/>
          <w:szCs w:val="24"/>
        </w:rPr>
      </w:pPr>
    </w:p>
    <w:p w14:paraId="66534FDB" w14:textId="77777777" w:rsidR="005E39F6" w:rsidRDefault="00625C35">
      <w:pPr>
        <w:jc w:val="both"/>
        <w:rPr>
          <w:b/>
          <w:color w:val="222222"/>
        </w:rPr>
      </w:pPr>
      <w:bookmarkStart w:id="1" w:name="_heading=h.gjdgxs" w:colFirst="0" w:colLast="0"/>
      <w:bookmarkEnd w:id="1"/>
      <w:r>
        <w:rPr>
          <w:i/>
        </w:rPr>
        <w:t xml:space="preserve">Więcej informacji: </w:t>
      </w:r>
      <w:hyperlink r:id="rId8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2">
        <w:r>
          <w:rPr>
            <w:i/>
            <w:u w:val="single"/>
          </w:rPr>
          <w:t>X</w:t>
        </w:r>
      </w:hyperlink>
    </w:p>
    <w:sectPr w:rsidR="005E39F6">
      <w:headerReference w:type="even" r:id="rId13"/>
      <w:headerReference w:type="default" r:id="rId14"/>
      <w:headerReference w:type="first" r:id="rId15"/>
      <w:footerReference w:type="first" r:id="rId16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5C084" w14:textId="77777777" w:rsidR="00625C35" w:rsidRDefault="00625C35">
      <w:r>
        <w:separator/>
      </w:r>
    </w:p>
  </w:endnote>
  <w:endnote w:type="continuationSeparator" w:id="0">
    <w:p w14:paraId="4D2EB979" w14:textId="77777777" w:rsidR="00625C35" w:rsidRDefault="0062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4A5F6" w14:textId="77777777" w:rsidR="005E39F6" w:rsidRDefault="005E39F6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659CA" w14:textId="77777777" w:rsidR="00625C35" w:rsidRDefault="00625C35">
      <w:r>
        <w:separator/>
      </w:r>
    </w:p>
  </w:footnote>
  <w:footnote w:type="continuationSeparator" w:id="0">
    <w:p w14:paraId="563818A2" w14:textId="77777777" w:rsidR="00625C35" w:rsidRDefault="00625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BF21" w14:textId="77777777" w:rsidR="005E39F6" w:rsidRDefault="005E39F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F8FFD" w14:textId="77777777" w:rsidR="005E39F6" w:rsidRDefault="00625C3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5C61A95A" wp14:editId="29AACA26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3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53E62" w14:textId="77777777" w:rsidR="005E39F6" w:rsidRDefault="005E39F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52609"/>
    <w:multiLevelType w:val="hybridMultilevel"/>
    <w:tmpl w:val="B37E97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944BEB"/>
    <w:multiLevelType w:val="hybridMultilevel"/>
    <w:tmpl w:val="6D525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9F6"/>
    <w:rsid w:val="005E39F6"/>
    <w:rsid w:val="00625C35"/>
    <w:rsid w:val="00F8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F991F"/>
  <w15:docId w15:val="{8C6A5B56-4EB5-4DFB-9B20-1821E91C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wps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witter.com/SWPSUniversity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uniwersytet_swps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l.linkedin.com/school/uniwersytet-swp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UniwersytetSWPS/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WQ78qFfsYmjDOaRPFho+Q8Novw==">CgMxLjAyDmguZjYwN3A1d2Yzemg0MghoLmdqZGd4czgAciExU0VuRWdoWXd3NzV2X1FCUVRDOHFDRDBHZGZUTXdtYUg=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Beata Szauer</cp:lastModifiedBy>
  <cp:revision>2</cp:revision>
  <dcterms:created xsi:type="dcterms:W3CDTF">2021-10-28T10:16:00Z</dcterms:created>
  <dcterms:modified xsi:type="dcterms:W3CDTF">2025-12-29T07:59:00Z</dcterms:modified>
</cp:coreProperties>
</file>