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55A21" w14:textId="0FC91F2D" w:rsidR="009408CD" w:rsidRDefault="00175B62" w:rsidP="00D620E9">
      <w:pPr>
        <w:shd w:val="clear" w:color="auto" w:fill="FFFFFF"/>
        <w:spacing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Zapytanie ofertowe</w:t>
      </w:r>
      <w:r w:rsidR="00A66CAD">
        <w:rPr>
          <w:b/>
          <w:sz w:val="32"/>
          <w:szCs w:val="32"/>
        </w:rPr>
        <w:t xml:space="preserve"> </w:t>
      </w:r>
    </w:p>
    <w:p w14:paraId="39BD737F" w14:textId="77777777" w:rsidR="004D785F" w:rsidRDefault="004D785F" w:rsidP="00D620E9">
      <w:pPr>
        <w:shd w:val="clear" w:color="auto" w:fill="FFFFFF"/>
        <w:spacing w:after="0" w:line="276" w:lineRule="auto"/>
        <w:jc w:val="center"/>
        <w:rPr>
          <w:b/>
          <w:sz w:val="32"/>
          <w:szCs w:val="32"/>
        </w:rPr>
      </w:pPr>
    </w:p>
    <w:p w14:paraId="1E45244B" w14:textId="0E7D4258" w:rsidR="004942E8" w:rsidRDefault="00175B62" w:rsidP="00D620E9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b/>
        </w:rPr>
        <w:t xml:space="preserve">SWPS Uniwersytet Humanistycznospołeczny udzieli zamówienia, którego celem </w:t>
      </w:r>
      <w:r w:rsidR="00903079">
        <w:rPr>
          <w:b/>
        </w:rPr>
        <w:t xml:space="preserve">jest </w:t>
      </w:r>
      <w:r w:rsidR="00F73E53">
        <w:rPr>
          <w:b/>
        </w:rPr>
        <w:t>digitalizacja narzędzia do przeprowadzania procesów diagnozy kompetencji.</w:t>
      </w:r>
      <w:r w:rsidR="00F73E5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39BC0254" w14:textId="77777777" w:rsidR="00F73E53" w:rsidRDefault="00F73E53" w:rsidP="00D620E9">
      <w:pPr>
        <w:shd w:val="clear" w:color="auto" w:fill="FFFFFF"/>
        <w:spacing w:after="0" w:line="276" w:lineRule="auto"/>
        <w:jc w:val="both"/>
        <w:rPr>
          <w:b/>
        </w:rPr>
      </w:pPr>
    </w:p>
    <w:p w14:paraId="373791D5" w14:textId="0457319F" w:rsidR="009408CD" w:rsidRDefault="00175B62" w:rsidP="00D620E9">
      <w:pPr>
        <w:shd w:val="clear" w:color="auto" w:fill="FFFFFF"/>
        <w:spacing w:after="0" w:line="276" w:lineRule="auto"/>
        <w:jc w:val="both"/>
      </w:pPr>
      <w:r>
        <w:t xml:space="preserve">Wykonanie usługi będzie finansowane ze środków projektu </w:t>
      </w:r>
      <w:r w:rsidR="004942E8">
        <w:t xml:space="preserve">Inkubator Innowacyjności 4.0, </w:t>
      </w:r>
      <w:r>
        <w:t>realizowanego w ramach Programu Operacyjnego Inteligentny Rozwój, 2014-2020, działanie 4.4:</w:t>
      </w:r>
      <w:r w:rsidR="00793D09">
        <w:t> </w:t>
      </w:r>
      <w:r>
        <w:t>„Wsparcie zarządzania badaniami naukowymi i komercjalizacja wyników prac B+R w jednostkach naukowych i przedsiębiorstwach”.</w:t>
      </w:r>
    </w:p>
    <w:p w14:paraId="081B2A8F" w14:textId="77777777" w:rsidR="009C21C5" w:rsidRDefault="009C21C5" w:rsidP="00D620E9">
      <w:pPr>
        <w:shd w:val="clear" w:color="auto" w:fill="FFFFFF"/>
        <w:spacing w:after="0" w:line="276" w:lineRule="auto"/>
        <w:jc w:val="both"/>
      </w:pPr>
    </w:p>
    <w:p w14:paraId="590D8EF3" w14:textId="478E8232" w:rsidR="00A66CAD" w:rsidRDefault="00A66CAD" w:rsidP="00D620E9">
      <w:pPr>
        <w:shd w:val="clear" w:color="auto" w:fill="FFFFFF"/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Tryb postępowania – rozeznanie rynku</w:t>
      </w:r>
    </w:p>
    <w:p w14:paraId="4125821E" w14:textId="77777777" w:rsidR="00A66CAD" w:rsidRDefault="00A66CAD" w:rsidP="00D620E9">
      <w:pPr>
        <w:shd w:val="clear" w:color="auto" w:fill="FFFFFF"/>
        <w:spacing w:after="0" w:line="276" w:lineRule="auto"/>
        <w:jc w:val="both"/>
        <w:rPr>
          <w:b/>
          <w:sz w:val="24"/>
          <w:szCs w:val="24"/>
        </w:rPr>
      </w:pPr>
    </w:p>
    <w:p w14:paraId="2D2B1833" w14:textId="59D30820" w:rsidR="009408CD" w:rsidRDefault="00175B62" w:rsidP="00D620E9">
      <w:pPr>
        <w:shd w:val="clear" w:color="auto" w:fill="FFFFFF"/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Termin </w:t>
      </w:r>
      <w:r w:rsidR="00A66CAD">
        <w:rPr>
          <w:b/>
          <w:sz w:val="24"/>
          <w:szCs w:val="24"/>
        </w:rPr>
        <w:t>przesyłania</w:t>
      </w:r>
      <w:r>
        <w:rPr>
          <w:b/>
          <w:sz w:val="24"/>
          <w:szCs w:val="24"/>
        </w:rPr>
        <w:t xml:space="preserve"> ofert </w:t>
      </w:r>
      <w:r w:rsidR="00A66CAD">
        <w:rPr>
          <w:b/>
          <w:sz w:val="24"/>
          <w:szCs w:val="24"/>
        </w:rPr>
        <w:t xml:space="preserve">cenowych </w:t>
      </w:r>
      <w:r>
        <w:rPr>
          <w:b/>
          <w:sz w:val="24"/>
          <w:szCs w:val="24"/>
        </w:rPr>
        <w:t xml:space="preserve">– </w:t>
      </w:r>
      <w:r w:rsidR="005A5D76">
        <w:rPr>
          <w:b/>
          <w:sz w:val="24"/>
          <w:szCs w:val="24"/>
        </w:rPr>
        <w:t>1</w:t>
      </w:r>
      <w:r w:rsidR="00793D09">
        <w:rPr>
          <w:b/>
          <w:sz w:val="24"/>
          <w:szCs w:val="24"/>
        </w:rPr>
        <w:t>9</w:t>
      </w:r>
      <w:r w:rsidR="001951B7">
        <w:rPr>
          <w:b/>
          <w:sz w:val="24"/>
          <w:szCs w:val="24"/>
        </w:rPr>
        <w:t xml:space="preserve"> </w:t>
      </w:r>
      <w:r w:rsidR="005A5D76">
        <w:rPr>
          <w:b/>
          <w:sz w:val="24"/>
          <w:szCs w:val="24"/>
        </w:rPr>
        <w:t>kwietnia</w:t>
      </w:r>
      <w:r>
        <w:rPr>
          <w:b/>
          <w:sz w:val="24"/>
          <w:szCs w:val="24"/>
        </w:rPr>
        <w:t xml:space="preserve"> 202</w:t>
      </w:r>
      <w:r w:rsidR="001951B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r. </w:t>
      </w:r>
      <w:r w:rsidR="001951B7">
        <w:rPr>
          <w:b/>
          <w:sz w:val="24"/>
          <w:szCs w:val="24"/>
        </w:rPr>
        <w:t xml:space="preserve">(do </w:t>
      </w:r>
      <w:r w:rsidR="00793D09">
        <w:rPr>
          <w:b/>
          <w:sz w:val="24"/>
          <w:szCs w:val="24"/>
        </w:rPr>
        <w:t>godz. 15.00</w:t>
      </w:r>
      <w:r w:rsidR="001951B7">
        <w:rPr>
          <w:b/>
          <w:sz w:val="24"/>
          <w:szCs w:val="24"/>
        </w:rPr>
        <w:t>)</w:t>
      </w:r>
    </w:p>
    <w:p w14:paraId="0F70EC38" w14:textId="3C681346" w:rsidR="007C29B0" w:rsidRDefault="007C29B0" w:rsidP="00D620E9">
      <w:pPr>
        <w:shd w:val="clear" w:color="auto" w:fill="FFFFFF"/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Termin realizacji zamówienia – 15 czerwca 2022 r.</w:t>
      </w:r>
      <w:r w:rsidR="00793D09">
        <w:rPr>
          <w:b/>
          <w:sz w:val="24"/>
          <w:szCs w:val="24"/>
        </w:rPr>
        <w:t xml:space="preserve"> (z możliwością przedłużenia)</w:t>
      </w:r>
    </w:p>
    <w:p w14:paraId="4B2EE235" w14:textId="77777777" w:rsidR="009C21C5" w:rsidRDefault="009C21C5" w:rsidP="00D620E9">
      <w:pPr>
        <w:shd w:val="clear" w:color="auto" w:fill="FFFFFF"/>
        <w:spacing w:after="0" w:line="276" w:lineRule="auto"/>
        <w:jc w:val="both"/>
        <w:rPr>
          <w:b/>
          <w:sz w:val="24"/>
          <w:szCs w:val="24"/>
        </w:rPr>
      </w:pPr>
    </w:p>
    <w:p w14:paraId="2C3EA0C7" w14:textId="77777777" w:rsidR="009408CD" w:rsidRDefault="00175B62" w:rsidP="00D620E9">
      <w:pPr>
        <w:shd w:val="clear" w:color="auto" w:fill="FFFFFF"/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Miejsce i sposób składania ofert:</w:t>
      </w:r>
    </w:p>
    <w:p w14:paraId="79AAC469" w14:textId="4690D746" w:rsidR="009408CD" w:rsidRDefault="00175B62" w:rsidP="00D620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426"/>
        <w:jc w:val="both"/>
        <w:rPr>
          <w:color w:val="000000"/>
        </w:rPr>
      </w:pPr>
      <w:r>
        <w:rPr>
          <w:color w:val="000000"/>
        </w:rPr>
        <w:t xml:space="preserve">Ofertę </w:t>
      </w:r>
      <w:r w:rsidR="00A66CAD">
        <w:rPr>
          <w:color w:val="000000"/>
        </w:rPr>
        <w:t xml:space="preserve">cenową </w:t>
      </w:r>
      <w:r>
        <w:rPr>
          <w:color w:val="000000"/>
        </w:rPr>
        <w:t xml:space="preserve">należy </w:t>
      </w:r>
      <w:r w:rsidR="00A66CAD">
        <w:rPr>
          <w:color w:val="000000"/>
        </w:rPr>
        <w:t>przesłać</w:t>
      </w:r>
      <w:r>
        <w:rPr>
          <w:color w:val="000000"/>
        </w:rPr>
        <w:t xml:space="preserve"> w języku polskim</w:t>
      </w:r>
      <w:r w:rsidR="00A66CAD">
        <w:rPr>
          <w:color w:val="000000"/>
        </w:rPr>
        <w:t xml:space="preserve"> – </w:t>
      </w:r>
      <w:r w:rsidR="00555462">
        <w:rPr>
          <w:color w:val="000000"/>
        </w:rPr>
        <w:t>korzystając z załączonego</w:t>
      </w:r>
      <w:r w:rsidR="00A66CAD">
        <w:rPr>
          <w:color w:val="000000"/>
        </w:rPr>
        <w:t xml:space="preserve"> wzoru oferty;</w:t>
      </w:r>
    </w:p>
    <w:p w14:paraId="0EAD52E9" w14:textId="60A3F6D7" w:rsidR="009408CD" w:rsidRDefault="00175B62" w:rsidP="00D620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426"/>
        <w:jc w:val="both"/>
        <w:rPr>
          <w:color w:val="000000"/>
        </w:rPr>
      </w:pPr>
      <w:r>
        <w:rPr>
          <w:color w:val="000000"/>
        </w:rPr>
        <w:t>Zaoferowana cena całkowita musi być wyrażona, jako cena brutto w złotych polskich (z</w:t>
      </w:r>
      <w:r w:rsidR="00555462">
        <w:rPr>
          <w:color w:val="000000"/>
        </w:rPr>
        <w:t> </w:t>
      </w:r>
      <w:r>
        <w:rPr>
          <w:color w:val="000000"/>
        </w:rPr>
        <w:t xml:space="preserve">wyszczególnieniem ceny </w:t>
      </w:r>
      <w:r w:rsidR="001951B7">
        <w:rPr>
          <w:color w:val="000000"/>
        </w:rPr>
        <w:t xml:space="preserve">netto oraz stawki podatku VAT) </w:t>
      </w:r>
      <w:r>
        <w:rPr>
          <w:color w:val="000000"/>
        </w:rPr>
        <w:t>i musi określać wartość usługi w ramach zamówienia w sposób kompletny i jednoznaczny</w:t>
      </w:r>
      <w:r w:rsidR="00A66CAD">
        <w:rPr>
          <w:color w:val="000000"/>
        </w:rPr>
        <w:t>;</w:t>
      </w:r>
    </w:p>
    <w:p w14:paraId="35B66757" w14:textId="4BDDC48F" w:rsidR="009408CD" w:rsidRDefault="00175B62" w:rsidP="00D620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426"/>
        <w:jc w:val="both"/>
        <w:rPr>
          <w:color w:val="000000"/>
        </w:rPr>
      </w:pPr>
      <w:r>
        <w:rPr>
          <w:color w:val="000000"/>
        </w:rPr>
        <w:t>Of</w:t>
      </w:r>
      <w:r w:rsidR="0013416A">
        <w:rPr>
          <w:color w:val="000000"/>
        </w:rPr>
        <w:t>erta</w:t>
      </w:r>
      <w:r w:rsidR="00A66CAD">
        <w:rPr>
          <w:color w:val="000000"/>
        </w:rPr>
        <w:t xml:space="preserve"> cenowa</w:t>
      </w:r>
      <w:r w:rsidR="0013416A">
        <w:rPr>
          <w:color w:val="000000"/>
        </w:rPr>
        <w:t xml:space="preserve"> musi być ważna przez okres</w:t>
      </w:r>
      <w:r>
        <w:rPr>
          <w:color w:val="000000"/>
        </w:rPr>
        <w:t xml:space="preserve"> co najmniej 30 dni, liczonych od dnia upływu terminu składania ofert</w:t>
      </w:r>
      <w:r w:rsidR="00A66CAD">
        <w:rPr>
          <w:color w:val="000000"/>
        </w:rPr>
        <w:t>;</w:t>
      </w:r>
    </w:p>
    <w:p w14:paraId="7EA8F6E8" w14:textId="11EDBDB9" w:rsidR="00A66CAD" w:rsidRDefault="00A66CAD" w:rsidP="00D620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426"/>
        <w:jc w:val="both"/>
        <w:rPr>
          <w:color w:val="000000"/>
        </w:rPr>
      </w:pPr>
      <w:r>
        <w:rPr>
          <w:color w:val="000000"/>
        </w:rPr>
        <w:t>Do oferty cenowej należy dodać informację o możliwości wykonania zamówienia w terminie wskazanym w zapytaniu ofertowym, jak również informację o spełnianiu warunków zapytania, niepodleganiu odrzuceniu oraz oświadczenie o dysponowaniu personelem o wymaganiach zgodnych z niniejszym zapytaniem;</w:t>
      </w:r>
    </w:p>
    <w:p w14:paraId="31A74D52" w14:textId="4E0E0E02" w:rsidR="009408CD" w:rsidRDefault="00175B62" w:rsidP="00D620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426"/>
        <w:jc w:val="both"/>
        <w:rPr>
          <w:b/>
          <w:color w:val="000000"/>
        </w:rPr>
      </w:pPr>
      <w:r>
        <w:rPr>
          <w:b/>
          <w:color w:val="000000"/>
        </w:rPr>
        <w:t>Oferty</w:t>
      </w:r>
      <w:r w:rsidR="00A66CAD">
        <w:rPr>
          <w:b/>
          <w:color w:val="000000"/>
        </w:rPr>
        <w:t xml:space="preserve"> cenowe</w:t>
      </w:r>
      <w:r>
        <w:rPr>
          <w:b/>
          <w:color w:val="000000"/>
        </w:rPr>
        <w:t xml:space="preserve"> należy </w:t>
      </w:r>
      <w:r w:rsidR="00375528">
        <w:rPr>
          <w:b/>
          <w:color w:val="000000"/>
        </w:rPr>
        <w:t xml:space="preserve">przesłać </w:t>
      </w:r>
      <w:r>
        <w:rPr>
          <w:b/>
          <w:color w:val="000000"/>
        </w:rPr>
        <w:t xml:space="preserve">w wersji elektronicznej oferty na adres mailowy: ctw@swps.edu.pl </w:t>
      </w:r>
      <w:r w:rsidR="00786B7B">
        <w:rPr>
          <w:b/>
          <w:color w:val="000000"/>
        </w:rPr>
        <w:t xml:space="preserve">do </w:t>
      </w:r>
      <w:r w:rsidR="005A5D76">
        <w:rPr>
          <w:b/>
          <w:color w:val="000000"/>
        </w:rPr>
        <w:t>1</w:t>
      </w:r>
      <w:r w:rsidR="00793D09">
        <w:rPr>
          <w:b/>
          <w:color w:val="000000"/>
        </w:rPr>
        <w:t>9</w:t>
      </w:r>
      <w:r w:rsidR="001951B7">
        <w:rPr>
          <w:b/>
          <w:color w:val="000000"/>
        </w:rPr>
        <w:t xml:space="preserve"> </w:t>
      </w:r>
      <w:r w:rsidR="005A5D76">
        <w:rPr>
          <w:b/>
          <w:color w:val="000000"/>
        </w:rPr>
        <w:t>kwietnia</w:t>
      </w:r>
      <w:r>
        <w:rPr>
          <w:b/>
          <w:color w:val="000000"/>
        </w:rPr>
        <w:t xml:space="preserve"> 202</w:t>
      </w:r>
      <w:r w:rsidR="001951B7">
        <w:rPr>
          <w:b/>
          <w:color w:val="000000"/>
        </w:rPr>
        <w:t xml:space="preserve">2 </w:t>
      </w:r>
      <w:r>
        <w:rPr>
          <w:b/>
          <w:color w:val="000000"/>
        </w:rPr>
        <w:t>r.</w:t>
      </w:r>
      <w:r w:rsidR="003769E6">
        <w:rPr>
          <w:b/>
          <w:color w:val="000000"/>
        </w:rPr>
        <w:t>, godz. 15.00</w:t>
      </w:r>
      <w:r>
        <w:rPr>
          <w:b/>
          <w:color w:val="000000"/>
        </w:rPr>
        <w:t>;</w:t>
      </w:r>
    </w:p>
    <w:p w14:paraId="4E5458F9" w14:textId="51F66B72" w:rsidR="009408CD" w:rsidRDefault="00175B62" w:rsidP="00D620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426"/>
        <w:jc w:val="both"/>
        <w:rPr>
          <w:color w:val="000000"/>
        </w:rPr>
      </w:pPr>
      <w:r>
        <w:rPr>
          <w:color w:val="000000"/>
        </w:rPr>
        <w:t>Oferty przesłane po terminie nie będą rozpatrywane</w:t>
      </w:r>
      <w:r w:rsidR="009C21C5">
        <w:rPr>
          <w:color w:val="000000"/>
        </w:rPr>
        <w:t>.</w:t>
      </w:r>
    </w:p>
    <w:p w14:paraId="488F50BB" w14:textId="77777777" w:rsidR="009C21C5" w:rsidRDefault="009C21C5" w:rsidP="00D620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426"/>
        <w:jc w:val="both"/>
        <w:rPr>
          <w:color w:val="000000"/>
        </w:rPr>
      </w:pPr>
    </w:p>
    <w:p w14:paraId="14E634BB" w14:textId="77777777" w:rsidR="009408CD" w:rsidRDefault="00175B62" w:rsidP="00D620E9">
      <w:pPr>
        <w:shd w:val="clear" w:color="auto" w:fill="FFFFFF"/>
        <w:spacing w:after="0" w:line="276" w:lineRule="auto"/>
        <w:jc w:val="both"/>
      </w:pPr>
      <w:r>
        <w:rPr>
          <w:b/>
        </w:rPr>
        <w:t xml:space="preserve">Adres e-mail, na który należy wysłać ofertę: </w:t>
      </w:r>
      <w:r>
        <w:t>ctw@swps.edu.pl</w:t>
      </w:r>
    </w:p>
    <w:p w14:paraId="06676A10" w14:textId="01C9CBDF" w:rsidR="00A15229" w:rsidRDefault="00175B62" w:rsidP="00D620E9">
      <w:pPr>
        <w:shd w:val="clear" w:color="auto" w:fill="FFFFFF"/>
        <w:spacing w:after="0" w:line="276" w:lineRule="auto"/>
        <w:jc w:val="both"/>
        <w:rPr>
          <w:b/>
          <w:sz w:val="28"/>
          <w:szCs w:val="28"/>
        </w:rPr>
      </w:pPr>
      <w:r>
        <w:rPr>
          <w:b/>
        </w:rPr>
        <w:t>Osoby do konta</w:t>
      </w:r>
      <w:bookmarkStart w:id="0" w:name="_GoBack"/>
      <w:bookmarkEnd w:id="0"/>
      <w:r>
        <w:rPr>
          <w:b/>
        </w:rPr>
        <w:t xml:space="preserve">ktu w sprawie ogłoszenia: </w:t>
      </w:r>
      <w:r w:rsidR="001951B7">
        <w:t>Iwona Gawrycka</w:t>
      </w:r>
      <w:r>
        <w:t xml:space="preserve">, </w:t>
      </w:r>
      <w:r w:rsidR="001951B7">
        <w:t>igawrycka@swps.edu.pl</w:t>
      </w:r>
    </w:p>
    <w:p w14:paraId="4FC9B61D" w14:textId="77777777" w:rsidR="00D620E9" w:rsidRDefault="00D620E9" w:rsidP="00D620E9">
      <w:pPr>
        <w:shd w:val="clear" w:color="auto" w:fill="FFFFFF"/>
        <w:spacing w:after="0" w:line="276" w:lineRule="auto"/>
        <w:jc w:val="both"/>
        <w:rPr>
          <w:b/>
          <w:sz w:val="24"/>
          <w:szCs w:val="24"/>
        </w:rPr>
      </w:pPr>
    </w:p>
    <w:p w14:paraId="08769CBA" w14:textId="7666D69F" w:rsidR="009408CD" w:rsidRDefault="00175B62" w:rsidP="00D620E9">
      <w:pPr>
        <w:shd w:val="clear" w:color="auto" w:fill="FFFFFF"/>
        <w:spacing w:after="0" w:line="276" w:lineRule="auto"/>
        <w:jc w:val="both"/>
        <w:rPr>
          <w:b/>
          <w:sz w:val="24"/>
          <w:szCs w:val="24"/>
        </w:rPr>
      </w:pPr>
      <w:r w:rsidRPr="009C21C5">
        <w:rPr>
          <w:b/>
          <w:sz w:val="24"/>
          <w:szCs w:val="24"/>
        </w:rPr>
        <w:t>Opis przedmiotu zamówienia</w:t>
      </w:r>
      <w:r w:rsidR="009C21C5">
        <w:rPr>
          <w:b/>
          <w:sz w:val="24"/>
          <w:szCs w:val="24"/>
        </w:rPr>
        <w:t>:</w:t>
      </w:r>
    </w:p>
    <w:p w14:paraId="130D9630" w14:textId="346D2342" w:rsidR="00903079" w:rsidRPr="00903079" w:rsidRDefault="00903079" w:rsidP="00903079">
      <w:pPr>
        <w:pStyle w:val="NormalnyWeb"/>
        <w:spacing w:before="24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03079">
        <w:rPr>
          <w:rFonts w:asciiTheme="minorHAnsi" w:hAnsiTheme="minorHAnsi" w:cstheme="minorHAnsi"/>
          <w:color w:val="000000"/>
          <w:sz w:val="22"/>
          <w:szCs w:val="22"/>
        </w:rPr>
        <w:t xml:space="preserve">Przedmiotem zamówienia jest przygotowanie rozwiązania informatycznego, które będzie wspierać proces diagnostyczno-rozwojowy. Przygotowanie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takiego rozwiązania </w:t>
      </w:r>
      <w:r w:rsidRPr="00903079">
        <w:rPr>
          <w:rFonts w:asciiTheme="minorHAnsi" w:hAnsiTheme="minorHAnsi" w:cstheme="minorHAnsi"/>
          <w:color w:val="000000"/>
          <w:sz w:val="22"/>
          <w:szCs w:val="22"/>
        </w:rPr>
        <w:t xml:space="preserve">jest kolejnym etapem prac nad </w:t>
      </w:r>
      <w:r>
        <w:rPr>
          <w:rFonts w:asciiTheme="minorHAnsi" w:hAnsiTheme="minorHAnsi" w:cstheme="minorHAnsi"/>
          <w:color w:val="000000"/>
          <w:sz w:val="22"/>
          <w:szCs w:val="22"/>
        </w:rPr>
        <w:t>projektowaniem</w:t>
      </w:r>
      <w:r w:rsidRPr="00903079">
        <w:rPr>
          <w:rFonts w:asciiTheme="minorHAnsi" w:hAnsiTheme="minorHAnsi" w:cstheme="minorHAnsi"/>
          <w:color w:val="000000"/>
          <w:sz w:val="22"/>
          <w:szCs w:val="22"/>
        </w:rPr>
        <w:t xml:space="preserve"> Symulacyjnego Centrum Zwinnej Diagnozy i Rozwoju Kompetencji Przyszłości. </w:t>
      </w:r>
      <w:r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Pr="00903079">
        <w:rPr>
          <w:rFonts w:asciiTheme="minorHAnsi" w:hAnsiTheme="minorHAnsi" w:cstheme="minorHAnsi"/>
          <w:color w:val="000000"/>
          <w:sz w:val="22"/>
          <w:szCs w:val="22"/>
        </w:rPr>
        <w:t xml:space="preserve">elem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Centrum </w:t>
      </w:r>
      <w:r w:rsidRPr="00903079">
        <w:rPr>
          <w:rFonts w:asciiTheme="minorHAnsi" w:hAnsiTheme="minorHAnsi" w:cstheme="minorHAnsi"/>
          <w:color w:val="000000"/>
          <w:sz w:val="22"/>
          <w:szCs w:val="22"/>
        </w:rPr>
        <w:t xml:space="preserve">ma być oferowanie </w:t>
      </w:r>
      <w:r>
        <w:rPr>
          <w:rFonts w:asciiTheme="minorHAnsi" w:hAnsiTheme="minorHAnsi" w:cstheme="minorHAnsi"/>
          <w:color w:val="000000"/>
          <w:sz w:val="22"/>
          <w:szCs w:val="22"/>
        </w:rPr>
        <w:t>firmom, które zatrudniają nowych lub chcą wesprzeć rozwój obecnych</w:t>
      </w:r>
      <w:r w:rsidRPr="0090307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pracowników, </w:t>
      </w:r>
      <w:r w:rsidRPr="00903079">
        <w:rPr>
          <w:rFonts w:asciiTheme="minorHAnsi" w:hAnsiTheme="minorHAnsi" w:cstheme="minorHAnsi"/>
          <w:color w:val="000000"/>
          <w:sz w:val="22"/>
          <w:szCs w:val="22"/>
        </w:rPr>
        <w:t>zwinnych pakietów diagnostyczno-rozwojowych w odniesieniu do umiejętności przekrojowych, które w perspektywie najbliższych lat staną się kluczowe na rynku pracy.</w:t>
      </w:r>
    </w:p>
    <w:p w14:paraId="720A87BE" w14:textId="77777777" w:rsidR="00903079" w:rsidRDefault="00903079" w:rsidP="00F73E53">
      <w:pPr>
        <w:shd w:val="clear" w:color="auto" w:fill="FFFFFF"/>
        <w:spacing w:after="0" w:line="240" w:lineRule="auto"/>
        <w:jc w:val="both"/>
        <w:rPr>
          <w:lang w:val="pl"/>
        </w:rPr>
      </w:pPr>
    </w:p>
    <w:p w14:paraId="1B9937DA" w14:textId="79566AA8" w:rsidR="00F73E53" w:rsidRPr="00784D9D" w:rsidRDefault="00903079" w:rsidP="00784D9D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222222"/>
        </w:rPr>
      </w:pPr>
      <w:r w:rsidRPr="00784D9D">
        <w:rPr>
          <w:rFonts w:asciiTheme="minorHAnsi" w:eastAsia="Times New Roman" w:hAnsiTheme="minorHAnsi" w:cstheme="minorHAnsi"/>
          <w:color w:val="000000"/>
        </w:rPr>
        <w:t>Dostarczone n</w:t>
      </w:r>
      <w:r w:rsidR="00F73E53" w:rsidRPr="00784D9D">
        <w:rPr>
          <w:rFonts w:asciiTheme="minorHAnsi" w:eastAsia="Times New Roman" w:hAnsiTheme="minorHAnsi" w:cstheme="minorHAnsi"/>
          <w:color w:val="000000"/>
        </w:rPr>
        <w:t>arzędzie powinno umożliwiać przeprowadzeni</w:t>
      </w:r>
      <w:r w:rsidRPr="00784D9D">
        <w:rPr>
          <w:rFonts w:asciiTheme="minorHAnsi" w:eastAsia="Times New Roman" w:hAnsiTheme="minorHAnsi" w:cstheme="minorHAnsi"/>
          <w:color w:val="000000"/>
        </w:rPr>
        <w:t>e</w:t>
      </w:r>
      <w:r w:rsidR="00F73E53" w:rsidRPr="00784D9D">
        <w:rPr>
          <w:rFonts w:asciiTheme="minorHAnsi" w:eastAsia="Times New Roman" w:hAnsiTheme="minorHAnsi" w:cstheme="minorHAnsi"/>
          <w:color w:val="000000"/>
        </w:rPr>
        <w:t xml:space="preserve"> badania zgodnie z następującym planem:</w:t>
      </w:r>
    </w:p>
    <w:p w14:paraId="60006030" w14:textId="18C1713A" w:rsidR="00F73E53" w:rsidRPr="00784D9D" w:rsidRDefault="00AD6A17" w:rsidP="00AD6A17">
      <w:pPr>
        <w:pStyle w:val="Akapitzlist"/>
        <w:numPr>
          <w:ilvl w:val="6"/>
          <w:numId w:val="25"/>
        </w:numPr>
        <w:shd w:val="clear" w:color="auto" w:fill="FFFFFF"/>
        <w:spacing w:after="0" w:line="240" w:lineRule="auto"/>
        <w:ind w:left="851"/>
        <w:jc w:val="both"/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000000"/>
        </w:rPr>
        <w:t>o</w:t>
      </w:r>
      <w:r w:rsidR="00F73E53" w:rsidRPr="00784D9D">
        <w:rPr>
          <w:rFonts w:asciiTheme="minorHAnsi" w:eastAsia="Times New Roman" w:hAnsiTheme="minorHAnsi" w:cstheme="minorHAnsi"/>
          <w:color w:val="000000"/>
        </w:rPr>
        <w:t>soba badana loguje się poprzez wysłany link do panelu badawczego</w:t>
      </w:r>
      <w:r>
        <w:rPr>
          <w:rFonts w:asciiTheme="minorHAnsi" w:eastAsia="Times New Roman" w:hAnsiTheme="minorHAnsi" w:cstheme="minorHAnsi"/>
          <w:color w:val="000000"/>
        </w:rPr>
        <w:t>;</w:t>
      </w:r>
    </w:p>
    <w:p w14:paraId="097701E9" w14:textId="338FCA82" w:rsidR="00F73E53" w:rsidRPr="00784D9D" w:rsidRDefault="00AD6A17" w:rsidP="00AD6A17">
      <w:pPr>
        <w:pStyle w:val="Akapitzlist"/>
        <w:numPr>
          <w:ilvl w:val="6"/>
          <w:numId w:val="25"/>
        </w:numPr>
        <w:shd w:val="clear" w:color="auto" w:fill="FFFFFF"/>
        <w:spacing w:after="0" w:line="240" w:lineRule="auto"/>
        <w:ind w:left="851"/>
        <w:jc w:val="both"/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000000"/>
        </w:rPr>
        <w:t>p</w:t>
      </w:r>
      <w:r w:rsidR="00F73E53" w:rsidRPr="00784D9D">
        <w:rPr>
          <w:rFonts w:asciiTheme="minorHAnsi" w:eastAsia="Times New Roman" w:hAnsiTheme="minorHAnsi" w:cstheme="minorHAnsi"/>
          <w:color w:val="000000"/>
        </w:rPr>
        <w:t>rzywitanie się, przedstawienie się Asesora, omówienie celu badania</w:t>
      </w:r>
      <w:r>
        <w:rPr>
          <w:rFonts w:asciiTheme="minorHAnsi" w:eastAsia="Times New Roman" w:hAnsiTheme="minorHAnsi" w:cstheme="minorHAnsi"/>
          <w:color w:val="000000"/>
        </w:rPr>
        <w:t>;</w:t>
      </w:r>
    </w:p>
    <w:p w14:paraId="3590ED69" w14:textId="5B36C9E6" w:rsidR="00F73E53" w:rsidRPr="00784D9D" w:rsidRDefault="00AD6A17" w:rsidP="00AD6A17">
      <w:pPr>
        <w:pStyle w:val="Akapitzlist"/>
        <w:numPr>
          <w:ilvl w:val="6"/>
          <w:numId w:val="25"/>
        </w:numPr>
        <w:shd w:val="clear" w:color="auto" w:fill="FFFFFF"/>
        <w:spacing w:after="0" w:line="240" w:lineRule="auto"/>
        <w:ind w:left="851"/>
        <w:jc w:val="both"/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000000"/>
        </w:rPr>
        <w:lastRenderedPageBreak/>
        <w:t>w</w:t>
      </w:r>
      <w:r w:rsidR="00F73E53" w:rsidRPr="00784D9D">
        <w:rPr>
          <w:rFonts w:asciiTheme="minorHAnsi" w:eastAsia="Times New Roman" w:hAnsiTheme="minorHAnsi" w:cstheme="minorHAnsi"/>
          <w:color w:val="000000"/>
        </w:rPr>
        <w:t>ykonanie zadania pierwszego</w:t>
      </w:r>
      <w:r>
        <w:rPr>
          <w:rFonts w:asciiTheme="minorHAnsi" w:eastAsia="Times New Roman" w:hAnsiTheme="minorHAnsi" w:cstheme="minorHAnsi"/>
          <w:color w:val="000000"/>
        </w:rPr>
        <w:t>;</w:t>
      </w:r>
    </w:p>
    <w:p w14:paraId="13F09D9A" w14:textId="25F0344F" w:rsidR="00F73E53" w:rsidRPr="00784D9D" w:rsidRDefault="00AD6A17" w:rsidP="00AD6A17">
      <w:pPr>
        <w:pStyle w:val="Akapitzlist"/>
        <w:numPr>
          <w:ilvl w:val="6"/>
          <w:numId w:val="25"/>
        </w:numPr>
        <w:shd w:val="clear" w:color="auto" w:fill="FFFFFF"/>
        <w:spacing w:after="0" w:line="240" w:lineRule="auto"/>
        <w:ind w:left="851"/>
        <w:jc w:val="both"/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000000"/>
        </w:rPr>
        <w:t>p</w:t>
      </w:r>
      <w:r w:rsidR="00F73E53" w:rsidRPr="00784D9D">
        <w:rPr>
          <w:rFonts w:asciiTheme="minorHAnsi" w:eastAsia="Times New Roman" w:hAnsiTheme="minorHAnsi" w:cstheme="minorHAnsi"/>
          <w:color w:val="000000"/>
        </w:rPr>
        <w:t>rzerwa (w tym czasie Asesor dokonuje oceny wskaźników przypisanych do zadania pierwszego)</w:t>
      </w:r>
      <w:r>
        <w:rPr>
          <w:rFonts w:asciiTheme="minorHAnsi" w:eastAsia="Times New Roman" w:hAnsiTheme="minorHAnsi" w:cstheme="minorHAnsi"/>
          <w:color w:val="000000"/>
        </w:rPr>
        <w:t>;</w:t>
      </w:r>
    </w:p>
    <w:p w14:paraId="10DAE93A" w14:textId="51989D1D" w:rsidR="00F73E53" w:rsidRPr="00784D9D" w:rsidRDefault="00AD6A17" w:rsidP="00AD6A17">
      <w:pPr>
        <w:pStyle w:val="Akapitzlist"/>
        <w:numPr>
          <w:ilvl w:val="6"/>
          <w:numId w:val="25"/>
        </w:numPr>
        <w:shd w:val="clear" w:color="auto" w:fill="FFFFFF"/>
        <w:spacing w:after="0" w:line="240" w:lineRule="auto"/>
        <w:ind w:left="851"/>
        <w:jc w:val="both"/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000000"/>
        </w:rPr>
        <w:t>t</w:t>
      </w:r>
      <w:r w:rsidR="00F73E53" w:rsidRPr="00784D9D">
        <w:rPr>
          <w:rFonts w:asciiTheme="minorHAnsi" w:eastAsia="Times New Roman" w:hAnsiTheme="minorHAnsi" w:cstheme="minorHAnsi"/>
          <w:color w:val="000000"/>
        </w:rPr>
        <w:t>rening behawioralny – sesja informacji zwrotnych do dwóch wskaźników najniżej ocenionych plus zadania ćwiczące</w:t>
      </w:r>
      <w:r>
        <w:rPr>
          <w:rFonts w:asciiTheme="minorHAnsi" w:eastAsia="Times New Roman" w:hAnsiTheme="minorHAnsi" w:cstheme="minorHAnsi"/>
          <w:color w:val="000000"/>
        </w:rPr>
        <w:t>;</w:t>
      </w:r>
    </w:p>
    <w:p w14:paraId="3932061A" w14:textId="6C83B75F" w:rsidR="00F73E53" w:rsidRPr="00784D9D" w:rsidRDefault="00AD6A17" w:rsidP="00AD6A17">
      <w:pPr>
        <w:pStyle w:val="Akapitzlist"/>
        <w:numPr>
          <w:ilvl w:val="6"/>
          <w:numId w:val="25"/>
        </w:numPr>
        <w:shd w:val="clear" w:color="auto" w:fill="FFFFFF"/>
        <w:spacing w:after="0" w:line="240" w:lineRule="auto"/>
        <w:ind w:left="851"/>
        <w:jc w:val="both"/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000000"/>
        </w:rPr>
        <w:t>w</w:t>
      </w:r>
      <w:r w:rsidR="00F73E53" w:rsidRPr="00784D9D">
        <w:rPr>
          <w:rFonts w:asciiTheme="minorHAnsi" w:eastAsia="Times New Roman" w:hAnsiTheme="minorHAnsi" w:cstheme="minorHAnsi"/>
          <w:color w:val="000000"/>
        </w:rPr>
        <w:t>ykonanie zadania drugiego</w:t>
      </w:r>
      <w:r>
        <w:rPr>
          <w:rFonts w:asciiTheme="minorHAnsi" w:eastAsia="Times New Roman" w:hAnsiTheme="minorHAnsi" w:cstheme="minorHAnsi"/>
          <w:color w:val="000000"/>
        </w:rPr>
        <w:t>;</w:t>
      </w:r>
    </w:p>
    <w:p w14:paraId="4F20D77B" w14:textId="73CF697B" w:rsidR="00F73E53" w:rsidRPr="00784D9D" w:rsidRDefault="00AD6A17" w:rsidP="00AD6A17">
      <w:pPr>
        <w:pStyle w:val="Akapitzlist"/>
        <w:numPr>
          <w:ilvl w:val="6"/>
          <w:numId w:val="25"/>
        </w:numPr>
        <w:shd w:val="clear" w:color="auto" w:fill="FFFFFF"/>
        <w:spacing w:after="0" w:line="240" w:lineRule="auto"/>
        <w:ind w:left="851"/>
        <w:jc w:val="both"/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000000"/>
        </w:rPr>
        <w:t>p</w:t>
      </w:r>
      <w:r w:rsidR="00F73E53" w:rsidRPr="00784D9D">
        <w:rPr>
          <w:rFonts w:asciiTheme="minorHAnsi" w:eastAsia="Times New Roman" w:hAnsiTheme="minorHAnsi" w:cstheme="minorHAnsi"/>
          <w:color w:val="000000"/>
        </w:rPr>
        <w:t>rzerwa – (w tym czasie Asesor dokonuje oceny rozwoju luk kompetencyjnych na podstawie oceny wskaźników)</w:t>
      </w:r>
      <w:r>
        <w:rPr>
          <w:rFonts w:asciiTheme="minorHAnsi" w:eastAsia="Times New Roman" w:hAnsiTheme="minorHAnsi" w:cstheme="minorHAnsi"/>
          <w:color w:val="000000"/>
        </w:rPr>
        <w:t>;</w:t>
      </w:r>
    </w:p>
    <w:p w14:paraId="39F760D3" w14:textId="7F7538AE" w:rsidR="00F73E53" w:rsidRPr="00784D9D" w:rsidRDefault="00AD6A17" w:rsidP="00AD6A17">
      <w:pPr>
        <w:pStyle w:val="Akapitzlist"/>
        <w:numPr>
          <w:ilvl w:val="6"/>
          <w:numId w:val="25"/>
        </w:numPr>
        <w:shd w:val="clear" w:color="auto" w:fill="FFFFFF"/>
        <w:spacing w:after="0" w:line="240" w:lineRule="auto"/>
        <w:ind w:left="851"/>
        <w:jc w:val="both"/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000000"/>
        </w:rPr>
        <w:t>s</w:t>
      </w:r>
      <w:r w:rsidR="00F73E53" w:rsidRPr="00784D9D">
        <w:rPr>
          <w:rFonts w:asciiTheme="minorHAnsi" w:eastAsia="Times New Roman" w:hAnsiTheme="minorHAnsi" w:cstheme="minorHAnsi"/>
          <w:color w:val="000000"/>
        </w:rPr>
        <w:t>esja informacji zwrotnych</w:t>
      </w:r>
      <w:r>
        <w:rPr>
          <w:rFonts w:asciiTheme="minorHAnsi" w:eastAsia="Times New Roman" w:hAnsiTheme="minorHAnsi" w:cstheme="minorHAnsi"/>
          <w:color w:val="000000"/>
        </w:rPr>
        <w:t>;</w:t>
      </w:r>
      <w:r w:rsidR="00F73E53" w:rsidRPr="00784D9D">
        <w:rPr>
          <w:rFonts w:asciiTheme="minorHAnsi" w:eastAsia="Times New Roman" w:hAnsiTheme="minorHAnsi" w:cstheme="minorHAnsi"/>
          <w:color w:val="000000"/>
        </w:rPr>
        <w:t> </w:t>
      </w:r>
    </w:p>
    <w:p w14:paraId="624A6201" w14:textId="2BB2458C" w:rsidR="00F73E53" w:rsidRPr="00784D9D" w:rsidRDefault="00AD6A17" w:rsidP="00AD6A17">
      <w:pPr>
        <w:pStyle w:val="Akapitzlist"/>
        <w:numPr>
          <w:ilvl w:val="6"/>
          <w:numId w:val="25"/>
        </w:numPr>
        <w:shd w:val="clear" w:color="auto" w:fill="FFFFFF"/>
        <w:spacing w:after="0" w:line="240" w:lineRule="auto"/>
        <w:ind w:left="851"/>
        <w:jc w:val="both"/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000000"/>
        </w:rPr>
        <w:t>s</w:t>
      </w:r>
      <w:r w:rsidR="00F73E53" w:rsidRPr="00784D9D">
        <w:rPr>
          <w:rFonts w:asciiTheme="minorHAnsi" w:eastAsia="Times New Roman" w:hAnsiTheme="minorHAnsi" w:cstheme="minorHAnsi"/>
          <w:color w:val="000000"/>
        </w:rPr>
        <w:t>esja Action Learning.</w:t>
      </w:r>
    </w:p>
    <w:p w14:paraId="5A9EBB05" w14:textId="54F25F9B" w:rsidR="00F73E53" w:rsidRPr="00F73E53" w:rsidRDefault="00F73E53" w:rsidP="00784D9D">
      <w:pPr>
        <w:shd w:val="clear" w:color="auto" w:fill="FFFFFF"/>
        <w:spacing w:after="0" w:line="240" w:lineRule="auto"/>
        <w:ind w:firstLine="50"/>
        <w:textAlignment w:val="baseline"/>
        <w:rPr>
          <w:rFonts w:asciiTheme="minorHAnsi" w:eastAsia="Times New Roman" w:hAnsiTheme="minorHAnsi" w:cstheme="minorHAnsi"/>
          <w:color w:val="222222"/>
        </w:rPr>
      </w:pPr>
    </w:p>
    <w:p w14:paraId="167995EC" w14:textId="77777777" w:rsidR="00F73E53" w:rsidRPr="00784D9D" w:rsidRDefault="00F73E53" w:rsidP="00784D9D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222222"/>
        </w:rPr>
      </w:pPr>
      <w:r w:rsidRPr="00784D9D">
        <w:rPr>
          <w:rFonts w:asciiTheme="minorHAnsi" w:eastAsia="Times New Roman" w:hAnsiTheme="minorHAnsi" w:cstheme="minorHAnsi"/>
          <w:color w:val="000000"/>
        </w:rPr>
        <w:t>Użytkownikami rozwiązania będą: </w:t>
      </w:r>
    </w:p>
    <w:p w14:paraId="51792FD0" w14:textId="5AF42273" w:rsidR="00F73E53" w:rsidRPr="00784D9D" w:rsidRDefault="00AD6A17" w:rsidP="00AD6A17">
      <w:pPr>
        <w:pStyle w:val="Akapitzlist"/>
        <w:numPr>
          <w:ilvl w:val="6"/>
          <w:numId w:val="27"/>
        </w:numPr>
        <w:shd w:val="clear" w:color="auto" w:fill="FFFFFF"/>
        <w:spacing w:after="0" w:line="240" w:lineRule="auto"/>
        <w:ind w:left="851"/>
        <w:jc w:val="both"/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000000"/>
        </w:rPr>
        <w:t>o</w:t>
      </w:r>
      <w:r w:rsidR="00F73E53" w:rsidRPr="00784D9D">
        <w:rPr>
          <w:rFonts w:asciiTheme="minorHAnsi" w:eastAsia="Times New Roman" w:hAnsiTheme="minorHAnsi" w:cstheme="minorHAnsi"/>
          <w:color w:val="000000"/>
        </w:rPr>
        <w:t>soba badana – osoba z zewnątrz, która otrzymała link do badania</w:t>
      </w:r>
      <w:r>
        <w:rPr>
          <w:rFonts w:asciiTheme="minorHAnsi" w:eastAsia="Times New Roman" w:hAnsiTheme="minorHAnsi" w:cstheme="minorHAnsi"/>
          <w:color w:val="000000"/>
        </w:rPr>
        <w:t>;</w:t>
      </w:r>
    </w:p>
    <w:p w14:paraId="312C176E" w14:textId="1986D79F" w:rsidR="00F73E53" w:rsidRPr="00793D09" w:rsidRDefault="00AD6A17" w:rsidP="00793D09">
      <w:pPr>
        <w:pStyle w:val="Akapitzlist"/>
        <w:numPr>
          <w:ilvl w:val="6"/>
          <w:numId w:val="27"/>
        </w:numPr>
        <w:shd w:val="clear" w:color="auto" w:fill="FFFFFF"/>
        <w:spacing w:after="0" w:line="240" w:lineRule="auto"/>
        <w:ind w:left="851"/>
        <w:jc w:val="both"/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000000"/>
        </w:rPr>
        <w:t>a</w:t>
      </w:r>
      <w:r w:rsidR="00F73E53" w:rsidRPr="00784D9D">
        <w:rPr>
          <w:rFonts w:asciiTheme="minorHAnsi" w:eastAsia="Times New Roman" w:hAnsiTheme="minorHAnsi" w:cstheme="minorHAnsi"/>
          <w:color w:val="000000"/>
        </w:rPr>
        <w:t xml:space="preserve">sesor – </w:t>
      </w:r>
      <w:r w:rsidR="00F73E53" w:rsidRPr="00793D09">
        <w:rPr>
          <w:rFonts w:asciiTheme="minorHAnsi" w:eastAsia="Times New Roman" w:hAnsiTheme="minorHAnsi" w:cstheme="minorHAnsi"/>
          <w:color w:val="000000"/>
        </w:rPr>
        <w:t>osoba prowadząca proces diagnozy</w:t>
      </w:r>
      <w:r w:rsidRPr="00793D09">
        <w:rPr>
          <w:rFonts w:asciiTheme="minorHAnsi" w:eastAsia="Times New Roman" w:hAnsiTheme="minorHAnsi" w:cstheme="minorHAnsi"/>
          <w:color w:val="000000"/>
        </w:rPr>
        <w:t>;</w:t>
      </w:r>
    </w:p>
    <w:p w14:paraId="038B9AC6" w14:textId="24B7C874" w:rsidR="00F73E53" w:rsidRPr="00784D9D" w:rsidRDefault="00AD6A17" w:rsidP="00AD6A17">
      <w:pPr>
        <w:pStyle w:val="Akapitzlist"/>
        <w:numPr>
          <w:ilvl w:val="6"/>
          <w:numId w:val="27"/>
        </w:numPr>
        <w:shd w:val="clear" w:color="auto" w:fill="FFFFFF"/>
        <w:spacing w:after="0" w:line="240" w:lineRule="auto"/>
        <w:ind w:left="851"/>
        <w:jc w:val="both"/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000000"/>
        </w:rPr>
        <w:t>a</w:t>
      </w:r>
      <w:r w:rsidR="00F73E53" w:rsidRPr="00784D9D">
        <w:rPr>
          <w:rFonts w:asciiTheme="minorHAnsi" w:eastAsia="Times New Roman" w:hAnsiTheme="minorHAnsi" w:cstheme="minorHAnsi"/>
          <w:color w:val="000000"/>
        </w:rPr>
        <w:t>dministrator – osoba prowadząca proces diagnozy, z uprawnieniami do pobierania baz danych, zmian merytorycznych w zadaniach.</w:t>
      </w:r>
    </w:p>
    <w:p w14:paraId="1DBD602B" w14:textId="22D877CE" w:rsidR="00F73E53" w:rsidRPr="00F73E53" w:rsidRDefault="00F73E53" w:rsidP="00784D9D">
      <w:pPr>
        <w:shd w:val="clear" w:color="auto" w:fill="FFFFFF"/>
        <w:spacing w:after="0" w:line="240" w:lineRule="auto"/>
        <w:ind w:firstLine="50"/>
        <w:jc w:val="both"/>
        <w:rPr>
          <w:rFonts w:asciiTheme="minorHAnsi" w:eastAsia="Times New Roman" w:hAnsiTheme="minorHAnsi" w:cstheme="minorHAnsi"/>
          <w:color w:val="222222"/>
        </w:rPr>
      </w:pPr>
    </w:p>
    <w:p w14:paraId="051F1AFB" w14:textId="77777777" w:rsidR="00F73E53" w:rsidRPr="00784D9D" w:rsidRDefault="00F73E53" w:rsidP="00784D9D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222222"/>
        </w:rPr>
      </w:pPr>
      <w:r w:rsidRPr="00784D9D">
        <w:rPr>
          <w:rFonts w:asciiTheme="minorHAnsi" w:eastAsia="Times New Roman" w:hAnsiTheme="minorHAnsi" w:cstheme="minorHAnsi"/>
          <w:color w:val="000000"/>
        </w:rPr>
        <w:t>Wymagane funkcjonalności rozwiązania:</w:t>
      </w:r>
    </w:p>
    <w:p w14:paraId="155ABBFE" w14:textId="611CE79A" w:rsidR="00F73E53" w:rsidRPr="00784D9D" w:rsidRDefault="00AD6A17" w:rsidP="00AD6A17">
      <w:pPr>
        <w:pStyle w:val="Akapitzlist"/>
        <w:numPr>
          <w:ilvl w:val="6"/>
          <w:numId w:val="28"/>
        </w:numPr>
        <w:shd w:val="clear" w:color="auto" w:fill="FFFFFF"/>
        <w:spacing w:after="0" w:line="240" w:lineRule="auto"/>
        <w:ind w:left="851"/>
        <w:jc w:val="both"/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000000"/>
        </w:rPr>
        <w:t>u</w:t>
      </w:r>
      <w:r w:rsidR="00F73E53" w:rsidRPr="00784D9D">
        <w:rPr>
          <w:rFonts w:asciiTheme="minorHAnsi" w:eastAsia="Times New Roman" w:hAnsiTheme="minorHAnsi" w:cstheme="minorHAnsi"/>
          <w:color w:val="000000"/>
        </w:rPr>
        <w:t>możliwienie logowania się bezpośrednio osobie badanej, która na adres e-mail otrzym</w:t>
      </w:r>
      <w:r>
        <w:rPr>
          <w:rFonts w:asciiTheme="minorHAnsi" w:eastAsia="Times New Roman" w:hAnsiTheme="minorHAnsi" w:cstheme="minorHAnsi"/>
          <w:color w:val="000000"/>
        </w:rPr>
        <w:t>uje link oraz dane do logowania;</w:t>
      </w:r>
    </w:p>
    <w:p w14:paraId="54EACA93" w14:textId="0088EC2D" w:rsidR="00F73E53" w:rsidRPr="00784D9D" w:rsidRDefault="00AD6A17" w:rsidP="00AD6A17">
      <w:pPr>
        <w:pStyle w:val="Akapitzlist"/>
        <w:numPr>
          <w:ilvl w:val="6"/>
          <w:numId w:val="28"/>
        </w:numPr>
        <w:shd w:val="clear" w:color="auto" w:fill="FFFFFF"/>
        <w:spacing w:after="0" w:line="240" w:lineRule="auto"/>
        <w:ind w:left="851"/>
        <w:jc w:val="both"/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000000"/>
        </w:rPr>
        <w:t>k</w:t>
      </w:r>
      <w:r w:rsidR="00F73E53" w:rsidRPr="00784D9D">
        <w:rPr>
          <w:rFonts w:asciiTheme="minorHAnsi" w:eastAsia="Times New Roman" w:hAnsiTheme="minorHAnsi" w:cstheme="minorHAnsi"/>
          <w:color w:val="000000"/>
        </w:rPr>
        <w:t>omunikator – typu Zoom, za pomocą którego prowadzone jest spotkanie, z opcją czatu</w:t>
      </w:r>
      <w:r>
        <w:rPr>
          <w:rFonts w:asciiTheme="minorHAnsi" w:eastAsia="Times New Roman" w:hAnsiTheme="minorHAnsi" w:cstheme="minorHAnsi"/>
          <w:color w:val="000000"/>
        </w:rPr>
        <w:t>;</w:t>
      </w:r>
    </w:p>
    <w:p w14:paraId="4E6A584C" w14:textId="5BB78E03" w:rsidR="00F73E53" w:rsidRPr="00784D9D" w:rsidRDefault="00AD6A17" w:rsidP="00AD6A17">
      <w:pPr>
        <w:pStyle w:val="Akapitzlist"/>
        <w:numPr>
          <w:ilvl w:val="6"/>
          <w:numId w:val="28"/>
        </w:numPr>
        <w:shd w:val="clear" w:color="auto" w:fill="FFFFFF"/>
        <w:spacing w:after="0" w:line="240" w:lineRule="auto"/>
        <w:ind w:left="851"/>
        <w:jc w:val="both"/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000000"/>
        </w:rPr>
        <w:t>m</w:t>
      </w:r>
      <w:r w:rsidR="00F73E53" w:rsidRPr="00784D9D">
        <w:rPr>
          <w:rFonts w:asciiTheme="minorHAnsi" w:eastAsia="Times New Roman" w:hAnsiTheme="minorHAnsi" w:cstheme="minorHAnsi"/>
          <w:color w:val="000000"/>
        </w:rPr>
        <w:t>ożliwość robienia notatek przez osobę badaną</w:t>
      </w:r>
      <w:r>
        <w:rPr>
          <w:rFonts w:asciiTheme="minorHAnsi" w:eastAsia="Times New Roman" w:hAnsiTheme="minorHAnsi" w:cstheme="minorHAnsi"/>
          <w:color w:val="000000"/>
        </w:rPr>
        <w:t>;</w:t>
      </w:r>
    </w:p>
    <w:p w14:paraId="60CA2EDA" w14:textId="24F19F27" w:rsidR="00F73E53" w:rsidRPr="00784D9D" w:rsidRDefault="00AD6A17" w:rsidP="00AD6A17">
      <w:pPr>
        <w:pStyle w:val="Akapitzlist"/>
        <w:numPr>
          <w:ilvl w:val="6"/>
          <w:numId w:val="28"/>
        </w:numPr>
        <w:shd w:val="clear" w:color="auto" w:fill="FFFFFF"/>
        <w:spacing w:after="0" w:line="240" w:lineRule="auto"/>
        <w:ind w:left="851"/>
        <w:jc w:val="both"/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000000"/>
        </w:rPr>
        <w:t>u</w:t>
      </w:r>
      <w:r w:rsidR="00F73E53" w:rsidRPr="00784D9D">
        <w:rPr>
          <w:rFonts w:asciiTheme="minorHAnsi" w:eastAsia="Times New Roman" w:hAnsiTheme="minorHAnsi" w:cstheme="minorHAnsi"/>
          <w:color w:val="000000"/>
        </w:rPr>
        <w:t>możliwienie podglądu na to, co osoba badana robi (np. na jej notatki)</w:t>
      </w:r>
      <w:r>
        <w:rPr>
          <w:rFonts w:asciiTheme="minorHAnsi" w:eastAsia="Times New Roman" w:hAnsiTheme="minorHAnsi" w:cstheme="minorHAnsi"/>
          <w:color w:val="000000"/>
        </w:rPr>
        <w:t>;</w:t>
      </w:r>
    </w:p>
    <w:p w14:paraId="477459D4" w14:textId="0B2A2CF0" w:rsidR="00F73E53" w:rsidRPr="00784D9D" w:rsidRDefault="00AD6A17" w:rsidP="00AD6A17">
      <w:pPr>
        <w:pStyle w:val="Akapitzlist"/>
        <w:numPr>
          <w:ilvl w:val="6"/>
          <w:numId w:val="28"/>
        </w:numPr>
        <w:shd w:val="clear" w:color="auto" w:fill="FFFFFF"/>
        <w:spacing w:after="0" w:line="240" w:lineRule="auto"/>
        <w:ind w:left="851"/>
        <w:jc w:val="both"/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000000"/>
        </w:rPr>
        <w:t>a</w:t>
      </w:r>
      <w:r w:rsidR="00F73E53" w:rsidRPr="00784D9D">
        <w:rPr>
          <w:rFonts w:asciiTheme="minorHAnsi" w:eastAsia="Times New Roman" w:hAnsiTheme="minorHAnsi" w:cstheme="minorHAnsi"/>
          <w:color w:val="000000"/>
        </w:rPr>
        <w:t>sesor powinien mieć możliwość wydrukowania dla siebie klucza do oceny – możliwość załączenia pliku pdf do pobrania</w:t>
      </w:r>
      <w:r>
        <w:rPr>
          <w:rFonts w:asciiTheme="minorHAnsi" w:eastAsia="Times New Roman" w:hAnsiTheme="minorHAnsi" w:cstheme="minorHAnsi"/>
          <w:color w:val="000000"/>
        </w:rPr>
        <w:t>;</w:t>
      </w:r>
    </w:p>
    <w:p w14:paraId="55A704CA" w14:textId="6730B991" w:rsidR="00F73E53" w:rsidRPr="00784D9D" w:rsidRDefault="00AD6A17" w:rsidP="00AD6A17">
      <w:pPr>
        <w:pStyle w:val="Akapitzlist"/>
        <w:numPr>
          <w:ilvl w:val="6"/>
          <w:numId w:val="28"/>
        </w:numPr>
        <w:shd w:val="clear" w:color="auto" w:fill="FFFFFF"/>
        <w:spacing w:after="0" w:line="240" w:lineRule="auto"/>
        <w:ind w:left="851"/>
        <w:jc w:val="both"/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000000"/>
        </w:rPr>
        <w:t>u</w:t>
      </w:r>
      <w:r w:rsidR="00F73E53" w:rsidRPr="00784D9D">
        <w:rPr>
          <w:rFonts w:asciiTheme="minorHAnsi" w:eastAsia="Times New Roman" w:hAnsiTheme="minorHAnsi" w:cstheme="minorHAnsi"/>
          <w:color w:val="000000"/>
        </w:rPr>
        <w:t>możliwienie wykonania treningu behawioralnego – krótkie zadania ćwiczące do każdego wskaźnika (6 wskaźników). Forma – dokument, w którym opisane są zadnia, np. pokazane są dwa obiekty i prośba o podanie skojarzeń</w:t>
      </w:r>
      <w:r>
        <w:rPr>
          <w:rFonts w:asciiTheme="minorHAnsi" w:eastAsia="Times New Roman" w:hAnsiTheme="minorHAnsi" w:cstheme="minorHAnsi"/>
          <w:color w:val="000000"/>
        </w:rPr>
        <w:t>;</w:t>
      </w:r>
    </w:p>
    <w:p w14:paraId="036F8D02" w14:textId="1E33B67B" w:rsidR="00F73E53" w:rsidRPr="00784D9D" w:rsidRDefault="00AD6A17" w:rsidP="00AD6A17">
      <w:pPr>
        <w:pStyle w:val="Akapitzlist"/>
        <w:numPr>
          <w:ilvl w:val="6"/>
          <w:numId w:val="28"/>
        </w:numPr>
        <w:shd w:val="clear" w:color="auto" w:fill="FFFFFF"/>
        <w:spacing w:after="0" w:line="240" w:lineRule="auto"/>
        <w:ind w:left="851"/>
        <w:jc w:val="both"/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000000"/>
        </w:rPr>
        <w:t>u</w:t>
      </w:r>
      <w:r w:rsidR="00F73E53" w:rsidRPr="00784D9D">
        <w:rPr>
          <w:rFonts w:asciiTheme="minorHAnsi" w:eastAsia="Times New Roman" w:hAnsiTheme="minorHAnsi" w:cstheme="minorHAnsi"/>
          <w:color w:val="000000"/>
        </w:rPr>
        <w:t>możliwienie zebrania następujących danych – w pliku EXCEL (plik zewnętrzny lub część rozwiązania informatycznego):</w:t>
      </w:r>
    </w:p>
    <w:p w14:paraId="69812E1C" w14:textId="674C956D" w:rsidR="00F73E53" w:rsidRPr="00784D9D" w:rsidRDefault="00AD6A17" w:rsidP="00AD6A17">
      <w:pPr>
        <w:pStyle w:val="Akapitzlist"/>
        <w:numPr>
          <w:ilvl w:val="7"/>
          <w:numId w:val="29"/>
        </w:numPr>
        <w:shd w:val="clear" w:color="auto" w:fill="FFFFFF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000000"/>
        </w:rPr>
        <w:t>b</w:t>
      </w:r>
      <w:r w:rsidRPr="00784D9D">
        <w:rPr>
          <w:rFonts w:asciiTheme="minorHAnsi" w:eastAsia="Times New Roman" w:hAnsiTheme="minorHAnsi" w:cstheme="minorHAnsi"/>
          <w:color w:val="000000"/>
        </w:rPr>
        <w:t>ranża</w:t>
      </w:r>
    </w:p>
    <w:p w14:paraId="1BD2E4B5" w14:textId="000D76F4" w:rsidR="00F73E53" w:rsidRPr="00784D9D" w:rsidRDefault="00AD6A17" w:rsidP="00AD6A17">
      <w:pPr>
        <w:pStyle w:val="Akapitzlist"/>
        <w:numPr>
          <w:ilvl w:val="7"/>
          <w:numId w:val="29"/>
        </w:numPr>
        <w:shd w:val="clear" w:color="auto" w:fill="FFFFFF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000000"/>
        </w:rPr>
        <w:t>w</w:t>
      </w:r>
      <w:r w:rsidRPr="00784D9D">
        <w:rPr>
          <w:rFonts w:asciiTheme="minorHAnsi" w:eastAsia="Times New Roman" w:hAnsiTheme="minorHAnsi" w:cstheme="minorHAnsi"/>
          <w:color w:val="000000"/>
        </w:rPr>
        <w:t>iek</w:t>
      </w:r>
    </w:p>
    <w:p w14:paraId="049CA2E3" w14:textId="1F9927E3" w:rsidR="00F73E53" w:rsidRPr="00784D9D" w:rsidRDefault="00AD6A17" w:rsidP="00AD6A17">
      <w:pPr>
        <w:pStyle w:val="Akapitzlist"/>
        <w:numPr>
          <w:ilvl w:val="7"/>
          <w:numId w:val="29"/>
        </w:numPr>
        <w:shd w:val="clear" w:color="auto" w:fill="FFFFFF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000000"/>
        </w:rPr>
        <w:t>p</w:t>
      </w:r>
      <w:r w:rsidRPr="00784D9D">
        <w:rPr>
          <w:rFonts w:asciiTheme="minorHAnsi" w:eastAsia="Times New Roman" w:hAnsiTheme="minorHAnsi" w:cstheme="minorHAnsi"/>
          <w:color w:val="000000"/>
        </w:rPr>
        <w:t>łeć</w:t>
      </w:r>
    </w:p>
    <w:p w14:paraId="08219B9C" w14:textId="519C009D" w:rsidR="00F73E53" w:rsidRPr="00784D9D" w:rsidRDefault="00AD6A17" w:rsidP="00AD6A17">
      <w:pPr>
        <w:pStyle w:val="Akapitzlist"/>
        <w:numPr>
          <w:ilvl w:val="7"/>
          <w:numId w:val="29"/>
        </w:numPr>
        <w:shd w:val="clear" w:color="auto" w:fill="FFFFFF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000000"/>
        </w:rPr>
        <w:t>w</w:t>
      </w:r>
      <w:r w:rsidRPr="00784D9D">
        <w:rPr>
          <w:rFonts w:asciiTheme="minorHAnsi" w:eastAsia="Times New Roman" w:hAnsiTheme="minorHAnsi" w:cstheme="minorHAnsi"/>
          <w:color w:val="000000"/>
        </w:rPr>
        <w:t xml:space="preserve">ykształcenie </w:t>
      </w:r>
      <w:r w:rsidR="00F73E53" w:rsidRPr="00784D9D">
        <w:rPr>
          <w:rFonts w:asciiTheme="minorHAnsi" w:eastAsia="Times New Roman" w:hAnsiTheme="minorHAnsi" w:cstheme="minorHAnsi"/>
          <w:color w:val="000000"/>
        </w:rPr>
        <w:t>– poziom, kierunek</w:t>
      </w:r>
    </w:p>
    <w:p w14:paraId="0C5B6B8B" w14:textId="68D063A5" w:rsidR="00F73E53" w:rsidRPr="00784D9D" w:rsidRDefault="00AD6A17" w:rsidP="00AD6A17">
      <w:pPr>
        <w:pStyle w:val="Akapitzlist"/>
        <w:numPr>
          <w:ilvl w:val="7"/>
          <w:numId w:val="29"/>
        </w:numPr>
        <w:shd w:val="clear" w:color="auto" w:fill="FFFFFF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000000"/>
        </w:rPr>
        <w:t>s</w:t>
      </w:r>
      <w:r w:rsidRPr="00784D9D">
        <w:rPr>
          <w:rFonts w:asciiTheme="minorHAnsi" w:eastAsia="Times New Roman" w:hAnsiTheme="minorHAnsi" w:cstheme="minorHAnsi"/>
          <w:color w:val="000000"/>
        </w:rPr>
        <w:t>tanowisko</w:t>
      </w:r>
      <w:r>
        <w:rPr>
          <w:rFonts w:asciiTheme="minorHAnsi" w:eastAsia="Times New Roman" w:hAnsiTheme="minorHAnsi" w:cstheme="minorHAnsi"/>
          <w:color w:val="000000"/>
        </w:rPr>
        <w:t xml:space="preserve"> pracy</w:t>
      </w:r>
    </w:p>
    <w:p w14:paraId="2A396BFE" w14:textId="1D8B9E44" w:rsidR="00F73E53" w:rsidRPr="00784D9D" w:rsidRDefault="00AD6A17" w:rsidP="00AD6A17">
      <w:pPr>
        <w:pStyle w:val="Akapitzlist"/>
        <w:numPr>
          <w:ilvl w:val="7"/>
          <w:numId w:val="29"/>
        </w:numPr>
        <w:shd w:val="clear" w:color="auto" w:fill="FFFFFF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000000"/>
        </w:rPr>
        <w:t>i</w:t>
      </w:r>
      <w:r w:rsidRPr="00784D9D">
        <w:rPr>
          <w:rFonts w:asciiTheme="minorHAnsi" w:eastAsia="Times New Roman" w:hAnsiTheme="minorHAnsi" w:cstheme="minorHAnsi"/>
          <w:color w:val="000000"/>
        </w:rPr>
        <w:t xml:space="preserve">mię </w:t>
      </w:r>
      <w:r w:rsidR="00F73E53" w:rsidRPr="00784D9D">
        <w:rPr>
          <w:rFonts w:asciiTheme="minorHAnsi" w:eastAsia="Times New Roman" w:hAnsiTheme="minorHAnsi" w:cstheme="minorHAnsi"/>
          <w:color w:val="000000"/>
        </w:rPr>
        <w:t>i nazwisko</w:t>
      </w:r>
    </w:p>
    <w:p w14:paraId="77F0C776" w14:textId="10434AB5" w:rsidR="00F73E53" w:rsidRPr="00784D9D" w:rsidRDefault="00AD6A17" w:rsidP="00AD6A17">
      <w:pPr>
        <w:pStyle w:val="Akapitzlist"/>
        <w:numPr>
          <w:ilvl w:val="7"/>
          <w:numId w:val="29"/>
        </w:numPr>
        <w:shd w:val="clear" w:color="auto" w:fill="FFFFFF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000000"/>
        </w:rPr>
        <w:t>e-mail</w:t>
      </w:r>
    </w:p>
    <w:p w14:paraId="6B20F20D" w14:textId="0095B77B" w:rsidR="00F73E53" w:rsidRPr="00784D9D" w:rsidRDefault="00AD6A17" w:rsidP="00AD6A17">
      <w:pPr>
        <w:pStyle w:val="Akapitzlist"/>
        <w:numPr>
          <w:ilvl w:val="7"/>
          <w:numId w:val="29"/>
        </w:numPr>
        <w:shd w:val="clear" w:color="auto" w:fill="FFFFFF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000000"/>
        </w:rPr>
        <w:t>t</w:t>
      </w:r>
      <w:r w:rsidRPr="00784D9D">
        <w:rPr>
          <w:rFonts w:asciiTheme="minorHAnsi" w:eastAsia="Times New Roman" w:hAnsiTheme="minorHAnsi" w:cstheme="minorHAnsi"/>
          <w:color w:val="000000"/>
        </w:rPr>
        <w:t>elefon</w:t>
      </w:r>
    </w:p>
    <w:p w14:paraId="69F2C40C" w14:textId="0AACA63B" w:rsidR="00F73E53" w:rsidRPr="00784D9D" w:rsidRDefault="00AD6A17" w:rsidP="00AD6A17">
      <w:pPr>
        <w:pStyle w:val="Akapitzlist"/>
        <w:numPr>
          <w:ilvl w:val="7"/>
          <w:numId w:val="29"/>
        </w:numPr>
        <w:shd w:val="clear" w:color="auto" w:fill="FFFFFF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000000"/>
        </w:rPr>
        <w:t>d</w:t>
      </w:r>
      <w:r w:rsidRPr="00784D9D">
        <w:rPr>
          <w:rFonts w:asciiTheme="minorHAnsi" w:eastAsia="Times New Roman" w:hAnsiTheme="minorHAnsi" w:cstheme="minorHAnsi"/>
          <w:color w:val="000000"/>
        </w:rPr>
        <w:t xml:space="preserve">ata </w:t>
      </w:r>
      <w:r w:rsidR="00F73E53" w:rsidRPr="00784D9D">
        <w:rPr>
          <w:rFonts w:asciiTheme="minorHAnsi" w:eastAsia="Times New Roman" w:hAnsiTheme="minorHAnsi" w:cstheme="minorHAnsi"/>
          <w:color w:val="000000"/>
        </w:rPr>
        <w:t>i godzina badania</w:t>
      </w:r>
    </w:p>
    <w:p w14:paraId="2157ECC8" w14:textId="1C71CFEC" w:rsidR="00F73E53" w:rsidRPr="00784D9D" w:rsidRDefault="00AD6A17" w:rsidP="00AD6A17">
      <w:pPr>
        <w:pStyle w:val="Akapitzlist"/>
        <w:numPr>
          <w:ilvl w:val="7"/>
          <w:numId w:val="29"/>
        </w:numPr>
        <w:shd w:val="clear" w:color="auto" w:fill="FFFFFF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000000"/>
        </w:rPr>
        <w:t>z</w:t>
      </w:r>
      <w:r w:rsidRPr="00784D9D">
        <w:rPr>
          <w:rFonts w:asciiTheme="minorHAnsi" w:eastAsia="Times New Roman" w:hAnsiTheme="minorHAnsi" w:cstheme="minorHAnsi"/>
          <w:color w:val="000000"/>
        </w:rPr>
        <w:t xml:space="preserve">goda </w:t>
      </w:r>
      <w:r w:rsidR="00F73E53" w:rsidRPr="00784D9D">
        <w:rPr>
          <w:rFonts w:asciiTheme="minorHAnsi" w:eastAsia="Times New Roman" w:hAnsiTheme="minorHAnsi" w:cstheme="minorHAnsi"/>
          <w:color w:val="000000"/>
        </w:rPr>
        <w:t>na przetwarzanie danych osobowych – odhaczenie</w:t>
      </w:r>
    </w:p>
    <w:p w14:paraId="45238820" w14:textId="55424F56" w:rsidR="00F73E53" w:rsidRPr="00784D9D" w:rsidRDefault="00AD6A17" w:rsidP="00AD6A17">
      <w:pPr>
        <w:pStyle w:val="Akapitzlist"/>
        <w:numPr>
          <w:ilvl w:val="7"/>
          <w:numId w:val="29"/>
        </w:numPr>
        <w:shd w:val="clear" w:color="auto" w:fill="FFFFFF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000000"/>
        </w:rPr>
        <w:t>w</w:t>
      </w:r>
      <w:r w:rsidRPr="00784D9D">
        <w:rPr>
          <w:rFonts w:asciiTheme="minorHAnsi" w:eastAsia="Times New Roman" w:hAnsiTheme="minorHAnsi" w:cstheme="minorHAnsi"/>
          <w:color w:val="000000"/>
        </w:rPr>
        <w:t xml:space="preserve">skaźniki </w:t>
      </w:r>
      <w:r w:rsidR="00F73E53" w:rsidRPr="00784D9D">
        <w:rPr>
          <w:rFonts w:asciiTheme="minorHAnsi" w:eastAsia="Times New Roman" w:hAnsiTheme="minorHAnsi" w:cstheme="minorHAnsi"/>
          <w:color w:val="000000"/>
        </w:rPr>
        <w:t>dla zadania nr 1 – 6 – w osobnych kolumnach – ocenione na skali od 1 do 5</w:t>
      </w:r>
    </w:p>
    <w:p w14:paraId="7F2A1ACC" w14:textId="6BEA7A15" w:rsidR="00F73E53" w:rsidRPr="00784D9D" w:rsidRDefault="00AD6A17" w:rsidP="00AD6A17">
      <w:pPr>
        <w:pStyle w:val="Akapitzlist"/>
        <w:numPr>
          <w:ilvl w:val="7"/>
          <w:numId w:val="29"/>
        </w:numPr>
        <w:shd w:val="clear" w:color="auto" w:fill="FFFFFF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000000"/>
        </w:rPr>
        <w:t>w</w:t>
      </w:r>
      <w:r w:rsidRPr="00784D9D">
        <w:rPr>
          <w:rFonts w:asciiTheme="minorHAnsi" w:eastAsia="Times New Roman" w:hAnsiTheme="minorHAnsi" w:cstheme="minorHAnsi"/>
          <w:color w:val="000000"/>
        </w:rPr>
        <w:t xml:space="preserve">skaźniki </w:t>
      </w:r>
      <w:r w:rsidR="00F73E53" w:rsidRPr="00784D9D">
        <w:rPr>
          <w:rFonts w:asciiTheme="minorHAnsi" w:eastAsia="Times New Roman" w:hAnsiTheme="minorHAnsi" w:cstheme="minorHAnsi"/>
          <w:color w:val="000000"/>
        </w:rPr>
        <w:t>dla zadania nr 2 – 6 – w osobnych kolumnach – ocenione na skali od 1 do 5</w:t>
      </w:r>
    </w:p>
    <w:p w14:paraId="442C57A2" w14:textId="77777777" w:rsidR="00F73E53" w:rsidRDefault="00F73E53" w:rsidP="00F73E53">
      <w:pPr>
        <w:shd w:val="clear" w:color="auto" w:fill="FFFFFF"/>
        <w:spacing w:after="0" w:line="240" w:lineRule="auto"/>
        <w:ind w:left="1080"/>
        <w:jc w:val="both"/>
        <w:rPr>
          <w:rFonts w:asciiTheme="minorHAnsi" w:eastAsia="Times New Roman" w:hAnsiTheme="minorHAnsi" w:cstheme="minorHAnsi"/>
          <w:color w:val="000000"/>
        </w:rPr>
      </w:pPr>
    </w:p>
    <w:p w14:paraId="72E53CC1" w14:textId="15FB49F5" w:rsidR="00F73E53" w:rsidRPr="00784D9D" w:rsidRDefault="00F73E53" w:rsidP="00AD6A17">
      <w:pPr>
        <w:pStyle w:val="Akapitzlist"/>
        <w:shd w:val="clear" w:color="auto" w:fill="FFFFFF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color w:val="000000"/>
        </w:rPr>
      </w:pPr>
      <w:r w:rsidRPr="00784D9D">
        <w:rPr>
          <w:rFonts w:asciiTheme="minorHAnsi" w:eastAsia="Times New Roman" w:hAnsiTheme="minorHAnsi" w:cstheme="minorHAnsi"/>
          <w:color w:val="000000"/>
        </w:rPr>
        <w:t>Plik Excel powinien być tak przygotowany, aby możliwe było wygenerowanie informacji zwrotnej dla osoby badanej w formie raportu. Raport dla osoby badanej powinien zawierać informację, które obszary były rozwijane oraz powinien automatycznie zasysać wskazówki rozwojowe, które są zapisane w bazie danych do 6 wskaźników i 3 poziomów oceny (łącznie jest 18 wskazówek rozwojowych</w:t>
      </w:r>
      <w:r w:rsidR="00D23AF3">
        <w:rPr>
          <w:rFonts w:asciiTheme="minorHAnsi" w:eastAsia="Times New Roman" w:hAnsiTheme="minorHAnsi" w:cstheme="minorHAnsi"/>
          <w:color w:val="000000"/>
        </w:rPr>
        <w:t>;</w:t>
      </w:r>
      <w:r w:rsidRPr="00784D9D">
        <w:rPr>
          <w:rFonts w:asciiTheme="minorHAnsi" w:eastAsia="Times New Roman" w:hAnsiTheme="minorHAnsi" w:cstheme="minorHAnsi"/>
          <w:color w:val="000000"/>
        </w:rPr>
        <w:t xml:space="preserve"> 3 poziomy oceny to: obszar do rozwoju, poziom dobry, potencjał)</w:t>
      </w:r>
      <w:r w:rsidR="00D23AF3">
        <w:rPr>
          <w:rFonts w:asciiTheme="minorHAnsi" w:eastAsia="Times New Roman" w:hAnsiTheme="minorHAnsi" w:cstheme="minorHAnsi"/>
          <w:color w:val="000000"/>
        </w:rPr>
        <w:t>;</w:t>
      </w:r>
    </w:p>
    <w:p w14:paraId="096461F9" w14:textId="77777777" w:rsidR="00F73E53" w:rsidRDefault="00F73E53" w:rsidP="00F73E53">
      <w:pPr>
        <w:shd w:val="clear" w:color="auto" w:fill="FFFFFF"/>
        <w:spacing w:after="0" w:line="240" w:lineRule="auto"/>
        <w:ind w:left="1080"/>
        <w:jc w:val="both"/>
        <w:rPr>
          <w:rFonts w:asciiTheme="minorHAnsi" w:eastAsia="Times New Roman" w:hAnsiTheme="minorHAnsi" w:cstheme="minorHAnsi"/>
          <w:color w:val="222222"/>
        </w:rPr>
      </w:pPr>
    </w:p>
    <w:p w14:paraId="45889AD8" w14:textId="4DB5C0FB" w:rsidR="00F73E53" w:rsidRPr="00AD6A17" w:rsidRDefault="00AD6A17" w:rsidP="00AD6A17">
      <w:pPr>
        <w:pStyle w:val="Akapitzlist"/>
        <w:numPr>
          <w:ilvl w:val="6"/>
          <w:numId w:val="28"/>
        </w:numPr>
        <w:shd w:val="clear" w:color="auto" w:fill="FFFFFF"/>
        <w:spacing w:after="0" w:line="240" w:lineRule="auto"/>
        <w:ind w:left="851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m</w:t>
      </w:r>
      <w:r w:rsidR="00F73E53" w:rsidRPr="00784D9D">
        <w:rPr>
          <w:rFonts w:asciiTheme="minorHAnsi" w:eastAsia="Times New Roman" w:hAnsiTheme="minorHAnsi" w:cstheme="minorHAnsi"/>
          <w:color w:val="000000"/>
        </w:rPr>
        <w:t>ożliwość edytowania treści zadań – zarówno zadania nr 1, 2 jak i zadań składających się na trening behawioralny</w:t>
      </w:r>
      <w:r w:rsidR="00784D9D">
        <w:rPr>
          <w:rFonts w:asciiTheme="minorHAnsi" w:eastAsia="Times New Roman" w:hAnsiTheme="minorHAnsi" w:cstheme="minorHAnsi"/>
          <w:color w:val="000000"/>
        </w:rPr>
        <w:t xml:space="preserve"> (</w:t>
      </w:r>
      <w:r w:rsidR="00F73E53" w:rsidRPr="00784D9D">
        <w:rPr>
          <w:rFonts w:asciiTheme="minorHAnsi" w:eastAsia="Times New Roman" w:hAnsiTheme="minorHAnsi" w:cstheme="minorHAnsi"/>
          <w:color w:val="000000"/>
        </w:rPr>
        <w:t xml:space="preserve"> Administrator</w:t>
      </w:r>
      <w:r w:rsidR="00784D9D">
        <w:rPr>
          <w:rFonts w:asciiTheme="minorHAnsi" w:eastAsia="Times New Roman" w:hAnsiTheme="minorHAnsi" w:cstheme="minorHAnsi"/>
          <w:color w:val="000000"/>
        </w:rPr>
        <w:t>)</w:t>
      </w:r>
      <w:r>
        <w:rPr>
          <w:rFonts w:asciiTheme="minorHAnsi" w:eastAsia="Times New Roman" w:hAnsiTheme="minorHAnsi" w:cstheme="minorHAnsi"/>
          <w:color w:val="000000"/>
        </w:rPr>
        <w:t>;</w:t>
      </w:r>
    </w:p>
    <w:p w14:paraId="0B49ED89" w14:textId="0804983B" w:rsidR="00F73E53" w:rsidRPr="00784D9D" w:rsidRDefault="00AD6A17" w:rsidP="00AD6A17">
      <w:pPr>
        <w:pStyle w:val="Akapitzlist"/>
        <w:numPr>
          <w:ilvl w:val="6"/>
          <w:numId w:val="28"/>
        </w:numPr>
        <w:shd w:val="clear" w:color="auto" w:fill="FFFFFF"/>
        <w:spacing w:after="0" w:line="240" w:lineRule="auto"/>
        <w:ind w:left="851"/>
        <w:jc w:val="both"/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000000"/>
        </w:rPr>
        <w:t>m</w:t>
      </w:r>
      <w:r w:rsidR="00F73E53" w:rsidRPr="00784D9D">
        <w:rPr>
          <w:rFonts w:asciiTheme="minorHAnsi" w:eastAsia="Times New Roman" w:hAnsiTheme="minorHAnsi" w:cstheme="minorHAnsi"/>
          <w:color w:val="000000"/>
        </w:rPr>
        <w:t>ożliwość wprowadzenia własnej identyfikacji wizualnej.</w:t>
      </w:r>
    </w:p>
    <w:p w14:paraId="4F93F644" w14:textId="3C0C2BF3" w:rsidR="00F73E53" w:rsidRPr="00F73E53" w:rsidRDefault="00F73E53" w:rsidP="00F73E53">
      <w:pPr>
        <w:shd w:val="clear" w:color="auto" w:fill="FFFFFF"/>
        <w:spacing w:before="240" w:after="0" w:line="240" w:lineRule="auto"/>
        <w:jc w:val="both"/>
        <w:rPr>
          <w:rFonts w:asciiTheme="minorHAnsi" w:eastAsia="Times New Roman" w:hAnsiTheme="minorHAnsi" w:cstheme="minorHAnsi"/>
          <w:color w:val="222222"/>
        </w:rPr>
      </w:pPr>
      <w:r w:rsidRPr="00F73E53">
        <w:rPr>
          <w:rFonts w:asciiTheme="minorHAnsi" w:eastAsia="Times New Roman" w:hAnsiTheme="minorHAnsi" w:cstheme="minorHAnsi"/>
          <w:color w:val="000000"/>
        </w:rPr>
        <w:lastRenderedPageBreak/>
        <w:t>Zawartość merytoryczną </w:t>
      </w:r>
      <w:r w:rsidR="00AD6A17">
        <w:rPr>
          <w:rFonts w:asciiTheme="minorHAnsi" w:eastAsia="Times New Roman" w:hAnsiTheme="minorHAnsi" w:cstheme="minorHAnsi"/>
          <w:color w:val="000000"/>
        </w:rPr>
        <w:t xml:space="preserve">rozwiązania (czyli </w:t>
      </w:r>
      <w:r w:rsidRPr="00F73E53">
        <w:rPr>
          <w:rFonts w:asciiTheme="minorHAnsi" w:eastAsia="Times New Roman" w:hAnsiTheme="minorHAnsi" w:cstheme="minorHAnsi"/>
          <w:color w:val="000000"/>
        </w:rPr>
        <w:t>wszystkie zadania, wskazówki rozwojowe oraz identyfikację wizualną</w:t>
      </w:r>
      <w:r w:rsidR="00AD6A17">
        <w:rPr>
          <w:rFonts w:asciiTheme="minorHAnsi" w:eastAsia="Times New Roman" w:hAnsiTheme="minorHAnsi" w:cstheme="minorHAnsi"/>
          <w:color w:val="000000"/>
        </w:rPr>
        <w:t>)</w:t>
      </w:r>
      <w:r w:rsidRPr="00F73E53">
        <w:rPr>
          <w:rFonts w:asciiTheme="minorHAnsi" w:eastAsia="Times New Roman" w:hAnsiTheme="minorHAnsi" w:cstheme="minorHAnsi"/>
          <w:color w:val="000000"/>
        </w:rPr>
        <w:t xml:space="preserve"> dostarczy Zamawiający.</w:t>
      </w:r>
    </w:p>
    <w:p w14:paraId="443DB503" w14:textId="07C1775F" w:rsidR="00C523AC" w:rsidRDefault="00C523AC" w:rsidP="001951B7">
      <w:pPr>
        <w:shd w:val="clear" w:color="auto" w:fill="FFFFFF"/>
        <w:spacing w:after="0" w:line="276" w:lineRule="auto"/>
        <w:jc w:val="both"/>
        <w:rPr>
          <w:lang w:val="pl"/>
        </w:rPr>
      </w:pPr>
    </w:p>
    <w:p w14:paraId="240D1F00" w14:textId="76824A5B" w:rsidR="00F73E53" w:rsidRPr="00992BCC" w:rsidRDefault="00F73E53" w:rsidP="001951B7">
      <w:pPr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992BCC">
        <w:rPr>
          <w:rFonts w:asciiTheme="minorHAnsi" w:hAnsiTheme="minorHAnsi" w:cstheme="minorHAnsi"/>
          <w:b/>
          <w:bCs/>
          <w:color w:val="000000"/>
        </w:rPr>
        <w:t>Proponowan</w:t>
      </w:r>
      <w:r w:rsidR="00903079" w:rsidRPr="00992BCC">
        <w:rPr>
          <w:rFonts w:asciiTheme="minorHAnsi" w:hAnsiTheme="minorHAnsi" w:cstheme="minorHAnsi"/>
          <w:b/>
          <w:bCs/>
          <w:color w:val="000000"/>
        </w:rPr>
        <w:t>e</w:t>
      </w:r>
      <w:r w:rsidRPr="00992BCC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903079" w:rsidRPr="00992BCC">
        <w:rPr>
          <w:rFonts w:asciiTheme="minorHAnsi" w:hAnsiTheme="minorHAnsi" w:cstheme="minorHAnsi"/>
          <w:b/>
          <w:bCs/>
          <w:color w:val="000000"/>
        </w:rPr>
        <w:t>rozwiązanie</w:t>
      </w:r>
      <w:r w:rsidRPr="00992BCC">
        <w:rPr>
          <w:rFonts w:asciiTheme="minorHAnsi" w:hAnsiTheme="minorHAnsi" w:cstheme="minorHAnsi"/>
          <w:b/>
          <w:bCs/>
          <w:color w:val="000000"/>
        </w:rPr>
        <w:t xml:space="preserve"> może</w:t>
      </w:r>
      <w:r w:rsidR="00903079" w:rsidRPr="00992BCC">
        <w:rPr>
          <w:rFonts w:asciiTheme="minorHAnsi" w:hAnsiTheme="minorHAnsi" w:cstheme="minorHAnsi"/>
          <w:b/>
          <w:bCs/>
          <w:color w:val="000000"/>
        </w:rPr>
        <w:t xml:space="preserve"> być </w:t>
      </w:r>
      <w:r w:rsidRPr="00992BCC">
        <w:rPr>
          <w:rFonts w:asciiTheme="minorHAnsi" w:hAnsiTheme="minorHAnsi" w:cstheme="minorHAnsi"/>
          <w:b/>
          <w:bCs/>
          <w:color w:val="000000"/>
        </w:rPr>
        <w:t>dedykowaną platformą</w:t>
      </w:r>
      <w:r w:rsidR="000A64F2" w:rsidRPr="00992BCC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74231A">
        <w:rPr>
          <w:rFonts w:asciiTheme="minorHAnsi" w:hAnsiTheme="minorHAnsi" w:cstheme="minorHAnsi"/>
          <w:b/>
          <w:bCs/>
          <w:color w:val="000000"/>
        </w:rPr>
        <w:t>opracowaną i przekazaną Zamawiającemu wraz z prawami do kodu źródłowego</w:t>
      </w:r>
      <w:r w:rsidR="0074231A" w:rsidRPr="00992BCC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992BCC">
        <w:rPr>
          <w:rFonts w:asciiTheme="minorHAnsi" w:hAnsiTheme="minorHAnsi" w:cstheme="minorHAnsi"/>
          <w:b/>
          <w:bCs/>
          <w:color w:val="000000"/>
        </w:rPr>
        <w:t xml:space="preserve">lub </w:t>
      </w:r>
      <w:r w:rsidR="0074231A">
        <w:rPr>
          <w:rFonts w:asciiTheme="minorHAnsi" w:hAnsiTheme="minorHAnsi" w:cstheme="minorHAnsi"/>
          <w:b/>
          <w:bCs/>
          <w:color w:val="000000"/>
        </w:rPr>
        <w:t>udostępnione Zamawiającemu na podstawie</w:t>
      </w:r>
      <w:r w:rsidR="0074231A" w:rsidRPr="00992BCC">
        <w:rPr>
          <w:rFonts w:asciiTheme="minorHAnsi" w:hAnsiTheme="minorHAnsi" w:cstheme="minorHAnsi"/>
          <w:b/>
          <w:bCs/>
          <w:color w:val="000000"/>
        </w:rPr>
        <w:t xml:space="preserve"> licencj</w:t>
      </w:r>
      <w:r w:rsidR="0074231A">
        <w:rPr>
          <w:rFonts w:asciiTheme="minorHAnsi" w:hAnsiTheme="minorHAnsi" w:cstheme="minorHAnsi"/>
          <w:b/>
          <w:bCs/>
          <w:color w:val="000000"/>
        </w:rPr>
        <w:t>i, np.</w:t>
      </w:r>
      <w:r w:rsidR="0074231A" w:rsidRPr="00992BCC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992BCC">
        <w:rPr>
          <w:rFonts w:asciiTheme="minorHAnsi" w:hAnsiTheme="minorHAnsi" w:cstheme="minorHAnsi"/>
          <w:b/>
          <w:bCs/>
          <w:color w:val="000000"/>
        </w:rPr>
        <w:t xml:space="preserve">na już istniejące rozwiązanie spełniające potrzeby projektu </w:t>
      </w:r>
      <w:r w:rsidR="0074231A">
        <w:rPr>
          <w:rFonts w:asciiTheme="minorHAnsi" w:hAnsiTheme="minorHAnsi" w:cstheme="minorHAnsi"/>
          <w:b/>
          <w:bCs/>
          <w:color w:val="000000"/>
        </w:rPr>
        <w:t xml:space="preserve">– </w:t>
      </w:r>
      <w:r w:rsidRPr="00992BCC">
        <w:rPr>
          <w:rFonts w:asciiTheme="minorHAnsi" w:hAnsiTheme="minorHAnsi" w:cstheme="minorHAnsi"/>
          <w:b/>
          <w:bCs/>
          <w:color w:val="000000"/>
        </w:rPr>
        <w:t>z możliwością dopasowania do szczegółowych wytycznych zawartych w niniejszym zapytaniu.</w:t>
      </w:r>
    </w:p>
    <w:p w14:paraId="6CDC2D04" w14:textId="77777777" w:rsidR="00AD6A17" w:rsidRPr="0074231A" w:rsidRDefault="00AD6A17" w:rsidP="001951B7">
      <w:pPr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b/>
        </w:rPr>
      </w:pPr>
    </w:p>
    <w:p w14:paraId="41849D9B" w14:textId="55B7E5B1" w:rsidR="00903079" w:rsidRPr="00992BCC" w:rsidRDefault="00903079" w:rsidP="001951B7">
      <w:pPr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b/>
          <w:lang w:val="pl"/>
        </w:rPr>
      </w:pPr>
      <w:r w:rsidRPr="00992BCC">
        <w:rPr>
          <w:rFonts w:asciiTheme="minorHAnsi" w:hAnsiTheme="minorHAnsi" w:cstheme="minorHAnsi"/>
          <w:b/>
          <w:lang w:val="pl"/>
        </w:rPr>
        <w:t>Maksymalny budżet</w:t>
      </w:r>
      <w:r w:rsidR="00AD6A17">
        <w:rPr>
          <w:rFonts w:asciiTheme="minorHAnsi" w:hAnsiTheme="minorHAnsi" w:cstheme="minorHAnsi"/>
          <w:b/>
          <w:lang w:val="pl"/>
        </w:rPr>
        <w:t>,</w:t>
      </w:r>
      <w:r w:rsidRPr="00992BCC">
        <w:rPr>
          <w:rFonts w:asciiTheme="minorHAnsi" w:hAnsiTheme="minorHAnsi" w:cstheme="minorHAnsi"/>
          <w:b/>
          <w:lang w:val="pl"/>
        </w:rPr>
        <w:t xml:space="preserve"> jakim dysponuje Zamawiający: 40 000 zł brutto.</w:t>
      </w:r>
    </w:p>
    <w:p w14:paraId="4FB5774F" w14:textId="77777777" w:rsidR="00555462" w:rsidRDefault="00555462" w:rsidP="00D620E9">
      <w:pPr>
        <w:spacing w:after="0" w:line="276" w:lineRule="auto"/>
        <w:jc w:val="both"/>
        <w:rPr>
          <w:rFonts w:cstheme="minorHAnsi"/>
          <w:b/>
          <w:sz w:val="28"/>
          <w:szCs w:val="20"/>
        </w:rPr>
      </w:pPr>
    </w:p>
    <w:p w14:paraId="39D6D8C6" w14:textId="7FFAB317" w:rsidR="001E0A30" w:rsidRPr="001E0A30" w:rsidRDefault="001E0A30" w:rsidP="00D620E9">
      <w:pPr>
        <w:spacing w:after="0" w:line="276" w:lineRule="auto"/>
        <w:jc w:val="both"/>
        <w:rPr>
          <w:rFonts w:cstheme="minorHAnsi"/>
          <w:b/>
          <w:sz w:val="28"/>
          <w:szCs w:val="20"/>
        </w:rPr>
      </w:pPr>
      <w:r w:rsidRPr="001E0A30">
        <w:rPr>
          <w:rFonts w:cstheme="minorHAnsi"/>
          <w:b/>
          <w:sz w:val="28"/>
          <w:szCs w:val="20"/>
        </w:rPr>
        <w:t>Warunki udziału w postępowaniu:</w:t>
      </w:r>
    </w:p>
    <w:p w14:paraId="7BAE555E" w14:textId="5F121BF3" w:rsidR="00D620E9" w:rsidRPr="00903079" w:rsidRDefault="00375528" w:rsidP="00F73E53">
      <w:pPr>
        <w:spacing w:after="0" w:line="276" w:lineRule="auto"/>
        <w:jc w:val="both"/>
        <w:rPr>
          <w:rFonts w:asciiTheme="minorHAnsi" w:hAnsiTheme="minorHAnsi" w:cstheme="minorHAnsi"/>
          <w:lang w:val="pl"/>
        </w:rPr>
      </w:pPr>
      <w:r>
        <w:rPr>
          <w:rFonts w:cstheme="minorHAnsi"/>
          <w:szCs w:val="20"/>
          <w:lang w:val="pl"/>
        </w:rPr>
        <w:t xml:space="preserve">Ofertę przesłać mogą </w:t>
      </w:r>
      <w:r w:rsidR="00CA6891" w:rsidRPr="00CA6891">
        <w:rPr>
          <w:rFonts w:cstheme="minorHAnsi"/>
          <w:szCs w:val="20"/>
          <w:lang w:val="pl"/>
        </w:rPr>
        <w:t>Wykonawcy, którzy</w:t>
      </w:r>
      <w:r w:rsidR="00560063">
        <w:rPr>
          <w:rFonts w:cstheme="minorHAnsi"/>
          <w:szCs w:val="20"/>
          <w:lang w:val="pl"/>
        </w:rPr>
        <w:t xml:space="preserve"> </w:t>
      </w:r>
      <w:r w:rsidR="007607E7">
        <w:rPr>
          <w:rFonts w:cstheme="minorHAnsi"/>
          <w:szCs w:val="20"/>
          <w:lang w:val="pl"/>
        </w:rPr>
        <w:t xml:space="preserve">dysponują </w:t>
      </w:r>
      <w:r w:rsidR="00C523AC">
        <w:rPr>
          <w:rFonts w:cstheme="minorHAnsi"/>
          <w:szCs w:val="20"/>
          <w:lang w:val="pl"/>
        </w:rPr>
        <w:t xml:space="preserve">odpowiednim </w:t>
      </w:r>
      <w:r w:rsidR="00992BCC">
        <w:rPr>
          <w:rFonts w:cstheme="minorHAnsi"/>
          <w:szCs w:val="20"/>
          <w:lang w:val="pl"/>
        </w:rPr>
        <w:t xml:space="preserve">doświadczeniem </w:t>
      </w:r>
      <w:r w:rsidR="00C523AC">
        <w:rPr>
          <w:rFonts w:cstheme="minorHAnsi"/>
          <w:szCs w:val="20"/>
          <w:lang w:val="pl"/>
        </w:rPr>
        <w:t xml:space="preserve">w realizacji podobnych usług, </w:t>
      </w:r>
      <w:r w:rsidR="00C523AC" w:rsidRPr="00903079">
        <w:rPr>
          <w:rFonts w:asciiTheme="minorHAnsi" w:hAnsiTheme="minorHAnsi" w:cstheme="minorHAnsi"/>
          <w:lang w:val="pl"/>
        </w:rPr>
        <w:t>tj.</w:t>
      </w:r>
      <w:r w:rsidR="00555462" w:rsidRPr="00903079">
        <w:rPr>
          <w:rFonts w:asciiTheme="minorHAnsi" w:hAnsiTheme="minorHAnsi" w:cstheme="minorHAnsi"/>
          <w:lang w:val="pl"/>
        </w:rPr>
        <w:t>:</w:t>
      </w:r>
      <w:r w:rsidR="00F73E53" w:rsidRPr="00903079">
        <w:rPr>
          <w:rFonts w:asciiTheme="minorHAnsi" w:hAnsiTheme="minorHAnsi" w:cstheme="minorHAnsi"/>
          <w:lang w:val="pl"/>
        </w:rPr>
        <w:t xml:space="preserve"> </w:t>
      </w:r>
      <w:r w:rsidR="00AD6A17">
        <w:rPr>
          <w:rFonts w:asciiTheme="minorHAnsi" w:hAnsiTheme="minorHAnsi" w:cstheme="minorHAnsi"/>
          <w:lang w:val="pl"/>
        </w:rPr>
        <w:t xml:space="preserve">w okresie max. 5 lat przed złożeniem oferty zrealizowały </w:t>
      </w:r>
      <w:r w:rsidR="00F73E53" w:rsidRPr="00903079">
        <w:rPr>
          <w:rFonts w:asciiTheme="minorHAnsi" w:eastAsia="Times New Roman" w:hAnsiTheme="minorHAnsi" w:cstheme="minorHAnsi"/>
          <w:color w:val="000000"/>
        </w:rPr>
        <w:t xml:space="preserve">co najmniej </w:t>
      </w:r>
      <w:r w:rsidR="00793D09">
        <w:rPr>
          <w:rFonts w:asciiTheme="minorHAnsi" w:eastAsia="Times New Roman" w:hAnsiTheme="minorHAnsi" w:cstheme="minorHAnsi"/>
          <w:color w:val="000000"/>
        </w:rPr>
        <w:t>1</w:t>
      </w:r>
      <w:r w:rsidR="00F73E53" w:rsidRPr="00903079">
        <w:rPr>
          <w:rFonts w:asciiTheme="minorHAnsi" w:eastAsia="Times New Roman" w:hAnsiTheme="minorHAnsi" w:cstheme="minorHAnsi"/>
          <w:color w:val="000000"/>
        </w:rPr>
        <w:t xml:space="preserve"> </w:t>
      </w:r>
      <w:r w:rsidR="00793D09">
        <w:rPr>
          <w:rFonts w:asciiTheme="minorHAnsi" w:eastAsia="Times New Roman" w:hAnsiTheme="minorHAnsi" w:cstheme="minorHAnsi"/>
          <w:color w:val="000000"/>
        </w:rPr>
        <w:t>projekt</w:t>
      </w:r>
      <w:r w:rsidR="00F73E53" w:rsidRPr="00903079">
        <w:rPr>
          <w:rFonts w:asciiTheme="minorHAnsi" w:eastAsia="Times New Roman" w:hAnsiTheme="minorHAnsi" w:cstheme="minorHAnsi"/>
          <w:color w:val="000000"/>
        </w:rPr>
        <w:t xml:space="preserve"> </w:t>
      </w:r>
      <w:r w:rsidR="00AD6A17">
        <w:rPr>
          <w:rFonts w:asciiTheme="minorHAnsi" w:eastAsia="Times New Roman" w:hAnsiTheme="minorHAnsi" w:cstheme="minorHAnsi"/>
          <w:color w:val="000000"/>
        </w:rPr>
        <w:t>informatyczn</w:t>
      </w:r>
      <w:r w:rsidR="00793D09">
        <w:rPr>
          <w:rFonts w:asciiTheme="minorHAnsi" w:eastAsia="Times New Roman" w:hAnsiTheme="minorHAnsi" w:cstheme="minorHAnsi"/>
          <w:color w:val="000000"/>
        </w:rPr>
        <w:t xml:space="preserve">y </w:t>
      </w:r>
      <w:r w:rsidR="00F73E53" w:rsidRPr="00903079">
        <w:rPr>
          <w:rFonts w:asciiTheme="minorHAnsi" w:eastAsia="Times New Roman" w:hAnsiTheme="minorHAnsi" w:cstheme="minorHAnsi"/>
          <w:color w:val="000000"/>
        </w:rPr>
        <w:t xml:space="preserve">w obszarze </w:t>
      </w:r>
      <w:r w:rsidR="00992BCC">
        <w:rPr>
          <w:rFonts w:asciiTheme="minorHAnsi" w:eastAsia="Times New Roman" w:hAnsiTheme="minorHAnsi" w:cstheme="minorHAnsi"/>
          <w:color w:val="000000"/>
        </w:rPr>
        <w:t xml:space="preserve">rozwiązań </w:t>
      </w:r>
      <w:r w:rsidR="00F73E53" w:rsidRPr="00903079">
        <w:rPr>
          <w:rFonts w:asciiTheme="minorHAnsi" w:eastAsia="Times New Roman" w:hAnsiTheme="minorHAnsi" w:cstheme="minorHAnsi"/>
          <w:color w:val="000000"/>
        </w:rPr>
        <w:t>dydaktycznych on-line</w:t>
      </w:r>
      <w:r w:rsidR="00793D09">
        <w:rPr>
          <w:rFonts w:asciiTheme="minorHAnsi" w:eastAsia="Times New Roman" w:hAnsiTheme="minorHAnsi" w:cstheme="minorHAnsi"/>
          <w:color w:val="000000"/>
        </w:rPr>
        <w:t xml:space="preserve"> z podobnymi funkcjonalnościami, co wskazane w zapytaniu</w:t>
      </w:r>
      <w:r w:rsidR="00992BCC">
        <w:rPr>
          <w:rFonts w:asciiTheme="minorHAnsi" w:eastAsia="Times New Roman" w:hAnsiTheme="minorHAnsi" w:cstheme="minorHAnsi"/>
          <w:color w:val="000000"/>
        </w:rPr>
        <w:t>.</w:t>
      </w:r>
    </w:p>
    <w:p w14:paraId="36DC80E0" w14:textId="77777777" w:rsidR="00903079" w:rsidRPr="00793D09" w:rsidRDefault="00903079" w:rsidP="00D620E9">
      <w:pPr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b/>
          <w:lang w:val="pl"/>
        </w:rPr>
      </w:pPr>
    </w:p>
    <w:p w14:paraId="113E993E" w14:textId="075A5426" w:rsidR="009408CD" w:rsidRDefault="00175B62" w:rsidP="00D620E9">
      <w:pPr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903079">
        <w:rPr>
          <w:rFonts w:asciiTheme="minorHAnsi" w:hAnsiTheme="minorHAnsi" w:cstheme="minorHAnsi"/>
          <w:b/>
        </w:rPr>
        <w:t xml:space="preserve">Kody CPV: </w:t>
      </w:r>
    </w:p>
    <w:p w14:paraId="2F5AE4C9" w14:textId="6F08DAD4" w:rsidR="00992BCC" w:rsidRDefault="00992BCC" w:rsidP="00D620E9">
      <w:pPr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48000000-8 – Pakiety oprogramowania i systemy informatyczne</w:t>
      </w:r>
    </w:p>
    <w:p w14:paraId="41BFF352" w14:textId="5379A323" w:rsidR="00992BCC" w:rsidRDefault="00992BCC" w:rsidP="00D620E9">
      <w:pPr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80420000-4 – Usługi e-learning</w:t>
      </w:r>
    </w:p>
    <w:p w14:paraId="545DF574" w14:textId="77777777" w:rsidR="00495C72" w:rsidRDefault="00495C72" w:rsidP="00D620E9">
      <w:pPr>
        <w:shd w:val="clear" w:color="auto" w:fill="FFFFFF"/>
        <w:spacing w:after="0" w:line="276" w:lineRule="auto"/>
        <w:jc w:val="both"/>
        <w:rPr>
          <w:b/>
        </w:rPr>
      </w:pPr>
    </w:p>
    <w:p w14:paraId="5A6E3932" w14:textId="36BEE4D8" w:rsidR="009408CD" w:rsidRPr="00A66CAD" w:rsidRDefault="00175B62" w:rsidP="00D620E9">
      <w:pPr>
        <w:shd w:val="clear" w:color="auto" w:fill="FFFFFF"/>
        <w:spacing w:after="0" w:line="276" w:lineRule="auto"/>
        <w:jc w:val="both"/>
        <w:rPr>
          <w:b/>
          <w:sz w:val="24"/>
        </w:rPr>
      </w:pPr>
      <w:r w:rsidRPr="00A66CAD">
        <w:rPr>
          <w:b/>
          <w:sz w:val="24"/>
        </w:rPr>
        <w:t>Dodatkowe warunki</w:t>
      </w:r>
    </w:p>
    <w:p w14:paraId="5FEF7C36" w14:textId="77777777" w:rsidR="009408CD" w:rsidRDefault="00175B62" w:rsidP="00A66C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color w:val="000000"/>
        </w:rPr>
      </w:pPr>
      <w:r>
        <w:rPr>
          <w:color w:val="000000"/>
        </w:rPr>
        <w:t>Zamawiający zastrzega sobie prawo unieważnienia postępowania lub odstąpienia od zawarcia umowy z wybranym wykonawcą bez podania przyczyn. W takim przypadku Oferentom nie przysługują żadne roszczenia względem Zamawiającego.</w:t>
      </w:r>
    </w:p>
    <w:p w14:paraId="34311604" w14:textId="77777777" w:rsidR="00A66CAD" w:rsidRDefault="00A66CAD" w:rsidP="00D620E9">
      <w:pPr>
        <w:shd w:val="clear" w:color="auto" w:fill="FFFFFF"/>
        <w:spacing w:after="0" w:line="276" w:lineRule="auto"/>
        <w:jc w:val="both"/>
        <w:rPr>
          <w:color w:val="000000"/>
        </w:rPr>
      </w:pPr>
    </w:p>
    <w:p w14:paraId="3A50B39F" w14:textId="48245080" w:rsidR="009408CD" w:rsidRDefault="00175B62" w:rsidP="00D620E9">
      <w:pPr>
        <w:shd w:val="clear" w:color="auto" w:fill="FFFFFF"/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Wykluczenia</w:t>
      </w:r>
      <w:r w:rsidR="00D620E9">
        <w:rPr>
          <w:b/>
          <w:sz w:val="24"/>
          <w:szCs w:val="24"/>
        </w:rPr>
        <w:t>:</w:t>
      </w:r>
    </w:p>
    <w:p w14:paraId="4507A6E4" w14:textId="77777777" w:rsidR="009408CD" w:rsidRDefault="00175B62" w:rsidP="00D620E9">
      <w:pPr>
        <w:shd w:val="clear" w:color="auto" w:fill="FFFFFF"/>
        <w:spacing w:after="0" w:line="276" w:lineRule="auto"/>
        <w:jc w:val="both"/>
      </w:pPr>
      <w:r>
        <w:t>Podmioty, które są powiązane z Zamawiającym osobowo lub kapitałowo.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 polegające w szczególności na:</w:t>
      </w:r>
    </w:p>
    <w:p w14:paraId="519A4148" w14:textId="77777777" w:rsidR="009408CD" w:rsidRDefault="00175B62" w:rsidP="00D620E9">
      <w:pPr>
        <w:shd w:val="clear" w:color="auto" w:fill="FFFFFF"/>
        <w:spacing w:after="0" w:line="276" w:lineRule="auto"/>
        <w:ind w:left="142" w:hanging="142"/>
        <w:jc w:val="both"/>
      </w:pPr>
      <w:r>
        <w:t>- uczestniczeniu w spółce, jako wspólnik spółki cywilnej lub osobowej,</w:t>
      </w:r>
    </w:p>
    <w:p w14:paraId="25C759CC" w14:textId="3EBA6776" w:rsidR="009408CD" w:rsidRDefault="00175B62" w:rsidP="00D620E9">
      <w:pPr>
        <w:shd w:val="clear" w:color="auto" w:fill="FFFFFF"/>
        <w:spacing w:after="0" w:line="276" w:lineRule="auto"/>
        <w:ind w:left="142" w:hanging="142"/>
        <w:jc w:val="both"/>
      </w:pPr>
      <w:r>
        <w:t>- posia</w:t>
      </w:r>
      <w:r w:rsidR="00F16D09">
        <w:t>daniu udziałów lub co najmniej 10</w:t>
      </w:r>
      <w:r>
        <w:t>% akcji,</w:t>
      </w:r>
    </w:p>
    <w:p w14:paraId="6BCCBD80" w14:textId="77777777" w:rsidR="009408CD" w:rsidRDefault="00175B62" w:rsidP="00D620E9">
      <w:pPr>
        <w:shd w:val="clear" w:color="auto" w:fill="FFFFFF"/>
        <w:spacing w:after="0" w:line="276" w:lineRule="auto"/>
        <w:ind w:left="142" w:hanging="142"/>
        <w:jc w:val="both"/>
      </w:pPr>
      <w:r>
        <w:t>- pełnieniu funkcji członka organu nadzorczego lub zarządzającego, prokurenta, pełnomocnika,</w:t>
      </w:r>
    </w:p>
    <w:p w14:paraId="288EC1E6" w14:textId="77777777" w:rsidR="009408CD" w:rsidRDefault="00175B62" w:rsidP="00D620E9">
      <w:pPr>
        <w:shd w:val="clear" w:color="auto" w:fill="FFFFFF"/>
        <w:spacing w:after="0" w:line="276" w:lineRule="auto"/>
        <w:ind w:left="142" w:hanging="142"/>
        <w:jc w:val="both"/>
      </w:pPr>
      <w:r>
        <w:t>- pozostawaniu w takim stosunku prawnym lub faktycznym, który może budzić uzasadnione wątpliwości, co do bezstronności w wyborze Wykonawcy, w szczególności pozostawanie w związku małżeńskim, w 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07B16BB3" w14:textId="1389A76F" w:rsidR="009408CD" w:rsidRPr="00495C72" w:rsidRDefault="00175B62" w:rsidP="00D620E9">
      <w:pPr>
        <w:shd w:val="clear" w:color="auto" w:fill="FFFFFF"/>
        <w:spacing w:after="0" w:line="276" w:lineRule="auto"/>
        <w:jc w:val="both"/>
        <w:rPr>
          <w:b/>
          <w:bCs/>
        </w:rPr>
      </w:pPr>
      <w:r>
        <w:br/>
      </w:r>
      <w:r w:rsidRPr="00495C72">
        <w:rPr>
          <w:b/>
          <w:bCs/>
        </w:rPr>
        <w:t xml:space="preserve">Z możliwości składania ofert wyklucza się </w:t>
      </w:r>
      <w:r w:rsidR="00375528">
        <w:rPr>
          <w:b/>
          <w:bCs/>
        </w:rPr>
        <w:t xml:space="preserve">także </w:t>
      </w:r>
      <w:r w:rsidRPr="00495C72">
        <w:rPr>
          <w:b/>
          <w:bCs/>
        </w:rPr>
        <w:t>Wykonawców:</w:t>
      </w:r>
    </w:p>
    <w:p w14:paraId="3C7D6F05" w14:textId="77777777" w:rsidR="009408CD" w:rsidRDefault="00175B62" w:rsidP="00D620E9">
      <w:pPr>
        <w:shd w:val="clear" w:color="auto" w:fill="FFFFFF"/>
        <w:spacing w:after="0" w:line="276" w:lineRule="auto"/>
        <w:jc w:val="both"/>
      </w:pPr>
      <w:r>
        <w:t>- w stosunku,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upadłego,</w:t>
      </w:r>
    </w:p>
    <w:p w14:paraId="3318E71D" w14:textId="77777777" w:rsidR="009408CD" w:rsidRDefault="00175B62" w:rsidP="00D620E9">
      <w:pPr>
        <w:shd w:val="clear" w:color="auto" w:fill="FFFFFF"/>
        <w:spacing w:after="0" w:line="276" w:lineRule="auto"/>
        <w:jc w:val="both"/>
      </w:pPr>
      <w:r>
        <w:lastRenderedPageBreak/>
        <w:t>- którzy zalegają z uiszczeniem podatków, opłat lub składek na ubezpieczenie społeczne lub zdrowotne, z wyjątkiem przypadków, gdy uzyskali oni przewidziane prawem zwolnienie, odroczenie, rozłożenie na raty zaległych płatności lub wstrzymanie w całości wykonania decyzji właściwego organu,</w:t>
      </w:r>
    </w:p>
    <w:p w14:paraId="5D670446" w14:textId="04222A6F" w:rsidR="009408CD" w:rsidRDefault="00175B62" w:rsidP="00D620E9">
      <w:pPr>
        <w:shd w:val="clear" w:color="auto" w:fill="FFFFFF"/>
        <w:spacing w:after="0" w:line="276" w:lineRule="auto"/>
        <w:jc w:val="both"/>
      </w:pPr>
      <w:r>
        <w:t>- osoby fizyczne, które prawomocnie skazano za przestępstwo popełnione w związku z postępowaniem o 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skarbowego.</w:t>
      </w:r>
    </w:p>
    <w:p w14:paraId="2DC2982D" w14:textId="77777777" w:rsidR="00495C72" w:rsidRDefault="00495C72" w:rsidP="00D620E9">
      <w:pPr>
        <w:shd w:val="clear" w:color="auto" w:fill="FFFFFF"/>
        <w:spacing w:after="0" w:line="276" w:lineRule="auto"/>
        <w:jc w:val="both"/>
      </w:pPr>
    </w:p>
    <w:p w14:paraId="541BC8DF" w14:textId="77777777" w:rsidR="009408CD" w:rsidRPr="00423509" w:rsidRDefault="00175B62" w:rsidP="00D620E9">
      <w:pPr>
        <w:shd w:val="clear" w:color="auto" w:fill="FFFFFF"/>
        <w:spacing w:after="0" w:line="276" w:lineRule="auto"/>
        <w:jc w:val="both"/>
        <w:rPr>
          <w:sz w:val="24"/>
        </w:rPr>
      </w:pPr>
      <w:r w:rsidRPr="00423509">
        <w:rPr>
          <w:b/>
          <w:sz w:val="24"/>
        </w:rPr>
        <w:t xml:space="preserve">Zamawiający </w:t>
      </w:r>
    </w:p>
    <w:p w14:paraId="48F5EBE0" w14:textId="77777777" w:rsidR="009408CD" w:rsidRDefault="00175B62" w:rsidP="00D620E9">
      <w:pPr>
        <w:shd w:val="clear" w:color="auto" w:fill="FFFFFF"/>
        <w:spacing w:after="0" w:line="276" w:lineRule="auto"/>
        <w:jc w:val="both"/>
      </w:pPr>
      <w:r>
        <w:t>SWPS Uniwersytet Humanistycznospołeczny</w:t>
      </w:r>
    </w:p>
    <w:p w14:paraId="1D66DA8D" w14:textId="77777777" w:rsidR="009408CD" w:rsidRDefault="00175B62" w:rsidP="00D620E9">
      <w:pPr>
        <w:shd w:val="clear" w:color="auto" w:fill="FFFFFF"/>
        <w:spacing w:after="0" w:line="276" w:lineRule="auto"/>
        <w:jc w:val="both"/>
      </w:pPr>
      <w:r>
        <w:t>Chodakowska 19/31, 03-815 Warszawa</w:t>
      </w:r>
    </w:p>
    <w:p w14:paraId="28D31939" w14:textId="1D54C480" w:rsidR="009408CD" w:rsidRPr="00495C72" w:rsidRDefault="00175B62" w:rsidP="00D620E9">
      <w:pPr>
        <w:shd w:val="clear" w:color="auto" w:fill="FFFFFF"/>
        <w:spacing w:after="0" w:line="276" w:lineRule="auto"/>
        <w:jc w:val="both"/>
      </w:pPr>
      <w:r>
        <w:t>NIP 1180197245</w:t>
      </w:r>
    </w:p>
    <w:sectPr w:rsidR="009408CD" w:rsidRPr="00495C72">
      <w:headerReference w:type="default" r:id="rId9"/>
      <w:pgSz w:w="11906" w:h="16838"/>
      <w:pgMar w:top="1418" w:right="1416" w:bottom="993" w:left="1276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2C6F7" w14:textId="77777777" w:rsidR="00F03AEA" w:rsidRDefault="00F03AEA">
      <w:pPr>
        <w:spacing w:after="0" w:line="240" w:lineRule="auto"/>
      </w:pPr>
      <w:r>
        <w:separator/>
      </w:r>
    </w:p>
  </w:endnote>
  <w:endnote w:type="continuationSeparator" w:id="0">
    <w:p w14:paraId="70CF6D83" w14:textId="77777777" w:rsidR="00F03AEA" w:rsidRDefault="00F03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B7563" w14:textId="77777777" w:rsidR="00F03AEA" w:rsidRDefault="00F03AEA">
      <w:pPr>
        <w:spacing w:after="0" w:line="240" w:lineRule="auto"/>
      </w:pPr>
      <w:r>
        <w:separator/>
      </w:r>
    </w:p>
  </w:footnote>
  <w:footnote w:type="continuationSeparator" w:id="0">
    <w:p w14:paraId="2C378129" w14:textId="77777777" w:rsidR="00F03AEA" w:rsidRDefault="00F03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07178" w14:textId="6C3B3602" w:rsidR="009408CD" w:rsidRDefault="00175B62" w:rsidP="004942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1418"/>
      <w:rPr>
        <w:color w:val="000000"/>
      </w:rPr>
    </w:pPr>
    <w:r>
      <w:rPr>
        <w:noProof/>
        <w:color w:val="000000"/>
      </w:rPr>
      <w:drawing>
        <wp:inline distT="0" distB="0" distL="0" distR="0" wp14:anchorId="7F108359" wp14:editId="378BE332">
          <wp:extent cx="1068276" cy="545053"/>
          <wp:effectExtent l="0" t="0" r="0" b="0"/>
          <wp:docPr id="5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8276" cy="5450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  <w:r>
      <w:rPr>
        <w:noProof/>
        <w:color w:val="000000"/>
      </w:rPr>
      <w:drawing>
        <wp:inline distT="0" distB="0" distL="0" distR="0" wp14:anchorId="0C97C45E" wp14:editId="3554FD66">
          <wp:extent cx="1621772" cy="461022"/>
          <wp:effectExtent l="0" t="0" r="0" b="0"/>
          <wp:docPr id="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1772" cy="4610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  <w:r>
      <w:rPr>
        <w:noProof/>
        <w:color w:val="000000"/>
      </w:rPr>
      <w:drawing>
        <wp:inline distT="0" distB="0" distL="0" distR="0" wp14:anchorId="47F63F1E" wp14:editId="3693EE14">
          <wp:extent cx="1318975" cy="394155"/>
          <wp:effectExtent l="0" t="0" r="0" b="0"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8975" cy="394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26A12"/>
    <w:multiLevelType w:val="hybridMultilevel"/>
    <w:tmpl w:val="2CF652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B34BC"/>
    <w:multiLevelType w:val="multilevel"/>
    <w:tmpl w:val="7D30F9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upperLetter"/>
      <w:lvlText w:val="%7)"/>
      <w:lvlJc w:val="left"/>
      <w:pPr>
        <w:ind w:left="2520" w:hanging="360"/>
      </w:pPr>
      <w:rPr>
        <w:rFonts w:asciiTheme="minorHAnsi" w:eastAsia="Times New Roman" w:hAnsiTheme="minorHAnsi" w:cstheme="minorHAnsi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8A2173"/>
    <w:multiLevelType w:val="hybridMultilevel"/>
    <w:tmpl w:val="17521A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62C1D"/>
    <w:multiLevelType w:val="multilevel"/>
    <w:tmpl w:val="1A5EFD8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0E1A338C"/>
    <w:multiLevelType w:val="hybridMultilevel"/>
    <w:tmpl w:val="AC027AF8"/>
    <w:lvl w:ilvl="0" w:tplc="3140F0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41958"/>
    <w:multiLevelType w:val="multilevel"/>
    <w:tmpl w:val="0316A9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46E638C"/>
    <w:multiLevelType w:val="multilevel"/>
    <w:tmpl w:val="81842FDA"/>
    <w:lvl w:ilvl="0">
      <w:start w:val="1"/>
      <w:numFmt w:val="lowerLetter"/>
      <w:lvlText w:val="%1)"/>
      <w:lvlJc w:val="left"/>
      <w:pPr>
        <w:ind w:left="1068" w:hanging="360"/>
      </w:pPr>
      <w:rPr>
        <w:sz w:val="22"/>
        <w:szCs w:val="22"/>
      </w:rPr>
    </w:lvl>
    <w:lvl w:ilvl="1">
      <w:start w:val="1"/>
      <w:numFmt w:val="upperLetter"/>
      <w:lvlText w:val="%2)"/>
      <w:lvlJc w:val="left"/>
      <w:pPr>
        <w:ind w:left="1788" w:hanging="360"/>
      </w:p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22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94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38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10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176A7157"/>
    <w:multiLevelType w:val="hybridMultilevel"/>
    <w:tmpl w:val="6958C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D2B1B"/>
    <w:multiLevelType w:val="hybridMultilevel"/>
    <w:tmpl w:val="19BA38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C2BD9"/>
    <w:multiLevelType w:val="multilevel"/>
    <w:tmpl w:val="A7CE2A3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316B5E"/>
    <w:multiLevelType w:val="multilevel"/>
    <w:tmpl w:val="6966F11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1F60073"/>
    <w:multiLevelType w:val="multilevel"/>
    <w:tmpl w:val="E7A2EC1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7BB6E52"/>
    <w:multiLevelType w:val="multilevel"/>
    <w:tmpl w:val="2EB6503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926FE"/>
    <w:multiLevelType w:val="hybridMultilevel"/>
    <w:tmpl w:val="690A30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A92A5CC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62A6A"/>
    <w:multiLevelType w:val="hybridMultilevel"/>
    <w:tmpl w:val="7EDE81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B349B"/>
    <w:multiLevelType w:val="hybridMultilevel"/>
    <w:tmpl w:val="1116EA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01D7D"/>
    <w:multiLevelType w:val="multilevel"/>
    <w:tmpl w:val="5FD034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upperLetter"/>
      <w:lvlText w:val="%7)"/>
      <w:lvlJc w:val="left"/>
      <w:pPr>
        <w:ind w:left="2520" w:hanging="360"/>
      </w:pPr>
      <w:rPr>
        <w:rFonts w:asciiTheme="minorHAnsi" w:eastAsia="Times New Roman" w:hAnsiTheme="minorHAnsi" w:cstheme="minorHAnsi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9C44E6D"/>
    <w:multiLevelType w:val="multilevel"/>
    <w:tmpl w:val="E7789A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1A3E51"/>
    <w:multiLevelType w:val="multilevel"/>
    <w:tmpl w:val="F04405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71877F6"/>
    <w:multiLevelType w:val="multilevel"/>
    <w:tmpl w:val="C0B226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D5F83"/>
    <w:multiLevelType w:val="hybridMultilevel"/>
    <w:tmpl w:val="D8608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52CA6"/>
    <w:multiLevelType w:val="multilevel"/>
    <w:tmpl w:val="0BA89D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62682"/>
    <w:multiLevelType w:val="hybridMultilevel"/>
    <w:tmpl w:val="147406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313E3"/>
    <w:multiLevelType w:val="multilevel"/>
    <w:tmpl w:val="42F40D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62931"/>
    <w:multiLevelType w:val="multilevel"/>
    <w:tmpl w:val="E312D13A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5" w15:restartNumberingAfterBreak="0">
    <w:nsid w:val="5E6C246E"/>
    <w:multiLevelType w:val="multilevel"/>
    <w:tmpl w:val="8828D04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A4A5EBE"/>
    <w:multiLevelType w:val="hybridMultilevel"/>
    <w:tmpl w:val="CEAC3D82"/>
    <w:lvl w:ilvl="0" w:tplc="D5E4107E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168CD"/>
    <w:multiLevelType w:val="hybridMultilevel"/>
    <w:tmpl w:val="313AEC14"/>
    <w:lvl w:ilvl="0" w:tplc="D5E4107E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FCD490A"/>
    <w:multiLevelType w:val="multilevel"/>
    <w:tmpl w:val="6D5A93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24"/>
  </w:num>
  <w:num w:numId="4">
    <w:abstractNumId w:val="9"/>
  </w:num>
  <w:num w:numId="5">
    <w:abstractNumId w:val="18"/>
  </w:num>
  <w:num w:numId="6">
    <w:abstractNumId w:val="3"/>
  </w:num>
  <w:num w:numId="7">
    <w:abstractNumId w:val="12"/>
  </w:num>
  <w:num w:numId="8">
    <w:abstractNumId w:val="23"/>
  </w:num>
  <w:num w:numId="9">
    <w:abstractNumId w:val="19"/>
  </w:num>
  <w:num w:numId="10">
    <w:abstractNumId w:val="28"/>
  </w:num>
  <w:num w:numId="11">
    <w:abstractNumId w:val="6"/>
  </w:num>
  <w:num w:numId="12">
    <w:abstractNumId w:val="22"/>
  </w:num>
  <w:num w:numId="13">
    <w:abstractNumId w:val="13"/>
  </w:num>
  <w:num w:numId="14">
    <w:abstractNumId w:val="2"/>
  </w:num>
  <w:num w:numId="15">
    <w:abstractNumId w:val="8"/>
  </w:num>
  <w:num w:numId="16">
    <w:abstractNumId w:val="14"/>
  </w:num>
  <w:num w:numId="17">
    <w:abstractNumId w:val="15"/>
  </w:num>
  <w:num w:numId="18">
    <w:abstractNumId w:val="7"/>
  </w:num>
  <w:num w:numId="19">
    <w:abstractNumId w:val="27"/>
  </w:num>
  <w:num w:numId="20">
    <w:abstractNumId w:val="26"/>
  </w:num>
  <w:num w:numId="21">
    <w:abstractNumId w:val="20"/>
  </w:num>
  <w:num w:numId="22">
    <w:abstractNumId w:val="0"/>
  </w:num>
  <w:num w:numId="23">
    <w:abstractNumId w:val="4"/>
  </w:num>
  <w:num w:numId="24">
    <w:abstractNumId w:val="16"/>
  </w:num>
  <w:num w:numId="25">
    <w:abstractNumId w:val="11"/>
  </w:num>
  <w:num w:numId="26">
    <w:abstractNumId w:val="10"/>
  </w:num>
  <w:num w:numId="27">
    <w:abstractNumId w:val="5"/>
  </w:num>
  <w:num w:numId="28">
    <w:abstractNumId w:val="17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CD"/>
    <w:rsid w:val="00004654"/>
    <w:rsid w:val="00005C00"/>
    <w:rsid w:val="00014A0E"/>
    <w:rsid w:val="0001735D"/>
    <w:rsid w:val="0002368F"/>
    <w:rsid w:val="000272DD"/>
    <w:rsid w:val="00034E62"/>
    <w:rsid w:val="0004715F"/>
    <w:rsid w:val="0005401B"/>
    <w:rsid w:val="00096DB8"/>
    <w:rsid w:val="000A64F2"/>
    <w:rsid w:val="000A74D6"/>
    <w:rsid w:val="000C6A39"/>
    <w:rsid w:val="000F124F"/>
    <w:rsid w:val="00101002"/>
    <w:rsid w:val="00115EC6"/>
    <w:rsid w:val="00117372"/>
    <w:rsid w:val="001227F6"/>
    <w:rsid w:val="00126C5B"/>
    <w:rsid w:val="00126D59"/>
    <w:rsid w:val="0013416A"/>
    <w:rsid w:val="00141260"/>
    <w:rsid w:val="00151BF0"/>
    <w:rsid w:val="00151C1B"/>
    <w:rsid w:val="00155912"/>
    <w:rsid w:val="00155B58"/>
    <w:rsid w:val="00175B62"/>
    <w:rsid w:val="001951B7"/>
    <w:rsid w:val="001E0A30"/>
    <w:rsid w:val="00205755"/>
    <w:rsid w:val="002059A3"/>
    <w:rsid w:val="002136ED"/>
    <w:rsid w:val="00215260"/>
    <w:rsid w:val="002158E1"/>
    <w:rsid w:val="0021794E"/>
    <w:rsid w:val="00224606"/>
    <w:rsid w:val="00230270"/>
    <w:rsid w:val="0029214E"/>
    <w:rsid w:val="002B1DEC"/>
    <w:rsid w:val="002C697A"/>
    <w:rsid w:val="002D1020"/>
    <w:rsid w:val="002E5C21"/>
    <w:rsid w:val="003075D1"/>
    <w:rsid w:val="00307F9C"/>
    <w:rsid w:val="00313852"/>
    <w:rsid w:val="00325E44"/>
    <w:rsid w:val="003542B3"/>
    <w:rsid w:val="003616E5"/>
    <w:rsid w:val="00375528"/>
    <w:rsid w:val="00375E47"/>
    <w:rsid w:val="003769E6"/>
    <w:rsid w:val="003814BC"/>
    <w:rsid w:val="00391B41"/>
    <w:rsid w:val="003F3242"/>
    <w:rsid w:val="00405382"/>
    <w:rsid w:val="004065A1"/>
    <w:rsid w:val="00423509"/>
    <w:rsid w:val="00425526"/>
    <w:rsid w:val="004272A3"/>
    <w:rsid w:val="00435AC8"/>
    <w:rsid w:val="004409EF"/>
    <w:rsid w:val="00441223"/>
    <w:rsid w:val="004501E3"/>
    <w:rsid w:val="00486078"/>
    <w:rsid w:val="004942E8"/>
    <w:rsid w:val="00495C72"/>
    <w:rsid w:val="004A623E"/>
    <w:rsid w:val="004D0904"/>
    <w:rsid w:val="004D3033"/>
    <w:rsid w:val="004D3D76"/>
    <w:rsid w:val="004D785F"/>
    <w:rsid w:val="00530414"/>
    <w:rsid w:val="005309B5"/>
    <w:rsid w:val="005350DC"/>
    <w:rsid w:val="005400E8"/>
    <w:rsid w:val="00540962"/>
    <w:rsid w:val="0054379B"/>
    <w:rsid w:val="00555462"/>
    <w:rsid w:val="00560063"/>
    <w:rsid w:val="00562C4D"/>
    <w:rsid w:val="0057532A"/>
    <w:rsid w:val="0058449F"/>
    <w:rsid w:val="005848C5"/>
    <w:rsid w:val="00590986"/>
    <w:rsid w:val="00594661"/>
    <w:rsid w:val="005A2E41"/>
    <w:rsid w:val="005A5D76"/>
    <w:rsid w:val="0062120F"/>
    <w:rsid w:val="00637386"/>
    <w:rsid w:val="00683B3B"/>
    <w:rsid w:val="006C574D"/>
    <w:rsid w:val="00703ED1"/>
    <w:rsid w:val="007112C0"/>
    <w:rsid w:val="007124F8"/>
    <w:rsid w:val="007165EB"/>
    <w:rsid w:val="0073529B"/>
    <w:rsid w:val="0074231A"/>
    <w:rsid w:val="007607E7"/>
    <w:rsid w:val="007656DB"/>
    <w:rsid w:val="0076578E"/>
    <w:rsid w:val="00784D9D"/>
    <w:rsid w:val="00786B7B"/>
    <w:rsid w:val="00791F1A"/>
    <w:rsid w:val="00793D09"/>
    <w:rsid w:val="00796122"/>
    <w:rsid w:val="007A679D"/>
    <w:rsid w:val="007C29B0"/>
    <w:rsid w:val="007C75C4"/>
    <w:rsid w:val="007E5940"/>
    <w:rsid w:val="007F785F"/>
    <w:rsid w:val="0080062F"/>
    <w:rsid w:val="00803B4A"/>
    <w:rsid w:val="0082193E"/>
    <w:rsid w:val="00824DDC"/>
    <w:rsid w:val="00854E60"/>
    <w:rsid w:val="0085627B"/>
    <w:rsid w:val="00876AEA"/>
    <w:rsid w:val="008870AD"/>
    <w:rsid w:val="00891C37"/>
    <w:rsid w:val="0089295F"/>
    <w:rsid w:val="008A4BAE"/>
    <w:rsid w:val="008A54D1"/>
    <w:rsid w:val="008B1C8B"/>
    <w:rsid w:val="008B6A04"/>
    <w:rsid w:val="008D61DC"/>
    <w:rsid w:val="008E231C"/>
    <w:rsid w:val="008F2C18"/>
    <w:rsid w:val="00902739"/>
    <w:rsid w:val="00903079"/>
    <w:rsid w:val="0091789B"/>
    <w:rsid w:val="009200AC"/>
    <w:rsid w:val="009204DF"/>
    <w:rsid w:val="00922BF9"/>
    <w:rsid w:val="00927824"/>
    <w:rsid w:val="009331F5"/>
    <w:rsid w:val="009408CD"/>
    <w:rsid w:val="00957F30"/>
    <w:rsid w:val="00992BCC"/>
    <w:rsid w:val="00996908"/>
    <w:rsid w:val="009C21C5"/>
    <w:rsid w:val="009D17F1"/>
    <w:rsid w:val="009E603D"/>
    <w:rsid w:val="009F4A27"/>
    <w:rsid w:val="009F56E1"/>
    <w:rsid w:val="009F7369"/>
    <w:rsid w:val="00A023DF"/>
    <w:rsid w:val="00A02A75"/>
    <w:rsid w:val="00A105D8"/>
    <w:rsid w:val="00A1518C"/>
    <w:rsid w:val="00A15229"/>
    <w:rsid w:val="00A2574D"/>
    <w:rsid w:val="00A32543"/>
    <w:rsid w:val="00A42131"/>
    <w:rsid w:val="00A66CAD"/>
    <w:rsid w:val="00A670B0"/>
    <w:rsid w:val="00AB0F48"/>
    <w:rsid w:val="00AB7DE6"/>
    <w:rsid w:val="00AB7E81"/>
    <w:rsid w:val="00AC4CFA"/>
    <w:rsid w:val="00AD6A17"/>
    <w:rsid w:val="00AF6D3F"/>
    <w:rsid w:val="00B01D76"/>
    <w:rsid w:val="00B125D0"/>
    <w:rsid w:val="00B22A2C"/>
    <w:rsid w:val="00B247BF"/>
    <w:rsid w:val="00B648D1"/>
    <w:rsid w:val="00B64A9A"/>
    <w:rsid w:val="00B8024D"/>
    <w:rsid w:val="00BB2900"/>
    <w:rsid w:val="00BD3B7B"/>
    <w:rsid w:val="00BF18D1"/>
    <w:rsid w:val="00C2301D"/>
    <w:rsid w:val="00C523AC"/>
    <w:rsid w:val="00C720D1"/>
    <w:rsid w:val="00CA1193"/>
    <w:rsid w:val="00CA6891"/>
    <w:rsid w:val="00CA7AA8"/>
    <w:rsid w:val="00CB27A8"/>
    <w:rsid w:val="00CD0A7C"/>
    <w:rsid w:val="00CF61E6"/>
    <w:rsid w:val="00D23AF3"/>
    <w:rsid w:val="00D4198E"/>
    <w:rsid w:val="00D43304"/>
    <w:rsid w:val="00D620E9"/>
    <w:rsid w:val="00D72D1F"/>
    <w:rsid w:val="00D7561F"/>
    <w:rsid w:val="00DB39E3"/>
    <w:rsid w:val="00DC6B4D"/>
    <w:rsid w:val="00DE2132"/>
    <w:rsid w:val="00DE65F6"/>
    <w:rsid w:val="00DF1EC7"/>
    <w:rsid w:val="00E019AF"/>
    <w:rsid w:val="00E1786D"/>
    <w:rsid w:val="00E63673"/>
    <w:rsid w:val="00E65F65"/>
    <w:rsid w:val="00E70DB9"/>
    <w:rsid w:val="00E80751"/>
    <w:rsid w:val="00E84FA0"/>
    <w:rsid w:val="00EB5F65"/>
    <w:rsid w:val="00EE6A05"/>
    <w:rsid w:val="00EE74D6"/>
    <w:rsid w:val="00F03AEA"/>
    <w:rsid w:val="00F140B0"/>
    <w:rsid w:val="00F16D09"/>
    <w:rsid w:val="00F718E8"/>
    <w:rsid w:val="00F73E53"/>
    <w:rsid w:val="00F834A1"/>
    <w:rsid w:val="00F8519C"/>
    <w:rsid w:val="00FA6E05"/>
    <w:rsid w:val="00FA7753"/>
    <w:rsid w:val="00FE46BD"/>
    <w:rsid w:val="00FE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38C68"/>
  <w15:docId w15:val="{E433CCB5-84E7-46B3-B5AA-1233107E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1B7"/>
  </w:style>
  <w:style w:type="paragraph" w:styleId="Nagwek1">
    <w:name w:val="heading 1"/>
    <w:basedOn w:val="Normalny"/>
    <w:next w:val="Normalny"/>
    <w:link w:val="Nagwek1Znak"/>
    <w:uiPriority w:val="9"/>
    <w:qFormat/>
    <w:rsid w:val="004F01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004F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004F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2Znak">
    <w:name w:val="Nagłówek 2 Znak"/>
    <w:basedOn w:val="Domylnaczcionkaakapitu"/>
    <w:link w:val="Nagwek2"/>
    <w:uiPriority w:val="9"/>
    <w:rsid w:val="00004F6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04F6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004F66"/>
    <w:rPr>
      <w:color w:val="0000FF"/>
      <w:u w:val="single"/>
    </w:rPr>
  </w:style>
  <w:style w:type="paragraph" w:customStyle="1" w:styleId="margin-bottom-zero">
    <w:name w:val="margin-bottom-zero"/>
    <w:basedOn w:val="Normalny"/>
    <w:rsid w:val="0000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0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5AF8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rsid w:val="00B35A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rsid w:val="00B35A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5A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5A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5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AF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1F1EE7"/>
    <w:pPr>
      <w:ind w:left="720"/>
      <w:contextualSpacing/>
    </w:pPr>
  </w:style>
  <w:style w:type="table" w:styleId="Tabela-Siatka">
    <w:name w:val="Table Grid"/>
    <w:basedOn w:val="Standardowy"/>
    <w:uiPriority w:val="59"/>
    <w:rsid w:val="0029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292D9A"/>
    <w:pPr>
      <w:widowControl w:val="0"/>
      <w:spacing w:after="0" w:line="240" w:lineRule="auto"/>
      <w:ind w:left="677"/>
    </w:pPr>
    <w:rPr>
      <w:rFonts w:ascii="Times New Roman" w:eastAsia="Times New Roman" w:hAnsi="Times New Roman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92D9A"/>
    <w:rPr>
      <w:rFonts w:ascii="Times New Roman" w:eastAsia="Times New Roman" w:hAnsi="Times New Roman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05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8E5"/>
  </w:style>
  <w:style w:type="paragraph" w:styleId="Stopka">
    <w:name w:val="footer"/>
    <w:basedOn w:val="Normalny"/>
    <w:link w:val="StopkaZnak"/>
    <w:uiPriority w:val="99"/>
    <w:unhideWhenUsed/>
    <w:rsid w:val="00805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8E5"/>
  </w:style>
  <w:style w:type="paragraph" w:styleId="Bezodstpw">
    <w:name w:val="No Spacing"/>
    <w:uiPriority w:val="1"/>
    <w:qFormat/>
    <w:rsid w:val="008E6E6D"/>
    <w:pPr>
      <w:spacing w:after="0" w:line="240" w:lineRule="auto"/>
    </w:pPr>
  </w:style>
  <w:style w:type="character" w:customStyle="1" w:styleId="AkapitzlistZnak">
    <w:name w:val="Akapit z listą Znak"/>
    <w:link w:val="Akapitzlist"/>
    <w:rsid w:val="008E6E6D"/>
  </w:style>
  <w:style w:type="character" w:customStyle="1" w:styleId="Nagwek1Znak">
    <w:name w:val="Nagłówek 1 Znak"/>
    <w:basedOn w:val="Domylnaczcionkaakapitu"/>
    <w:link w:val="Nagwek1"/>
    <w:uiPriority w:val="9"/>
    <w:rsid w:val="004F01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7A679D"/>
    <w:pPr>
      <w:spacing w:after="0" w:line="240" w:lineRule="auto"/>
    </w:pPr>
  </w:style>
  <w:style w:type="character" w:customStyle="1" w:styleId="apple-tab-span">
    <w:name w:val="apple-tab-span"/>
    <w:basedOn w:val="Domylnaczcionkaakapitu"/>
    <w:rsid w:val="00F73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78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3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BrfNBSC/D4YJwQL8xfGcK9FG2A==">AMUW2mXUnjlVtFzaghzwKklwO7RVELLXkx56jR+b4gAvgze0fjUhBfMhW4GcEIXWJ8ZGoZ35YblziMiDxFNGIzniF7ZbNKrFcluuYL1c/iqHPFyfYnlqZDk=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B28E404-3AC7-42EE-AD74-334322336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1232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Gawrycka</dc:creator>
  <cp:keywords/>
  <dc:description/>
  <cp:lastModifiedBy>Iwona Gawrycka</cp:lastModifiedBy>
  <cp:revision>2</cp:revision>
  <cp:lastPrinted>2020-07-13T09:33:00Z</cp:lastPrinted>
  <dcterms:created xsi:type="dcterms:W3CDTF">2022-04-05T09:50:00Z</dcterms:created>
  <dcterms:modified xsi:type="dcterms:W3CDTF">2022-04-05T09:50:00Z</dcterms:modified>
</cp:coreProperties>
</file>